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7F5" w14:textId="1A55E801" w:rsidR="00B22D91" w:rsidRPr="008F1F07" w:rsidRDefault="00B22D91" w:rsidP="00B22D91">
      <w:pPr>
        <w:jc w:val="center"/>
        <w:rPr>
          <w:rFonts w:eastAsia="Calibri"/>
        </w:rPr>
      </w:pPr>
      <w:r w:rsidRPr="008F1F07">
        <w:rPr>
          <w:rFonts w:eastAsia="Calibri"/>
          <w:b/>
        </w:rPr>
        <w:t xml:space="preserve">DOCKET NO. </w:t>
      </w:r>
      <w:r w:rsidR="00DA545B" w:rsidRPr="00410587">
        <w:rPr>
          <w:rFonts w:eastAsia="Calibri"/>
          <w:b/>
        </w:rPr>
        <w:t>52700</w:t>
      </w:r>
    </w:p>
    <w:p w14:paraId="5F649A3A" w14:textId="77777777" w:rsidR="00B22D91" w:rsidRPr="008F1F07" w:rsidRDefault="00B22D91" w:rsidP="00B22D91">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B22D91" w:rsidRPr="008F1F07" w14:paraId="487E0A95" w14:textId="77777777" w:rsidTr="004B6824">
        <w:trPr>
          <w:trHeight w:val="1692"/>
        </w:trPr>
        <w:tc>
          <w:tcPr>
            <w:tcW w:w="4590" w:type="dxa"/>
            <w:hideMark/>
          </w:tcPr>
          <w:p w14:paraId="317D9650" w14:textId="7F5F451F" w:rsidR="00B22D91" w:rsidRPr="008F1F07" w:rsidRDefault="00BF47EC" w:rsidP="004B6824">
            <w:pPr>
              <w:widowControl w:val="0"/>
              <w:tabs>
                <w:tab w:val="clear" w:pos="720"/>
              </w:tabs>
              <w:autoSpaceDE w:val="0"/>
              <w:autoSpaceDN w:val="0"/>
              <w:adjustRightInd w:val="0"/>
              <w:spacing w:line="240" w:lineRule="atLeast"/>
              <w:jc w:val="left"/>
              <w:rPr>
                <w:rFonts w:eastAsia="Times New Roman"/>
                <w:b/>
                <w:iCs/>
                <w:snapToGrid w:val="0"/>
              </w:rPr>
            </w:pPr>
            <w:r w:rsidRPr="00BF47EC">
              <w:rPr>
                <w:rFonts w:eastAsia="Times New Roman"/>
                <w:b/>
                <w:iCs/>
                <w:snapToGrid w:val="0"/>
              </w:rPr>
              <w:t>APPLICATION OF RJR WATER COMPANY, INC. AND CSWR-TEXAS UTILITY OPERATING COMPANY, LLC FOR SALE, TRANSFER, OR MERGER OF FACILITIES AND CERTIFICATE RIGHTS IN PARKER AND PALO PINTO COUNTIES</w:t>
            </w:r>
          </w:p>
        </w:tc>
        <w:tc>
          <w:tcPr>
            <w:tcW w:w="720" w:type="dxa"/>
          </w:tcPr>
          <w:p w14:paraId="39FC3C7A"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CA8DDC1"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54FE8E4"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5A63A03"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0C4DFF"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418FF5D"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4E095073"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5660386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44616F9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69038E7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2668C04F" w14:textId="77777777" w:rsidR="00B22D91" w:rsidRDefault="00B22D91" w:rsidP="00B22D91">
      <w:pPr>
        <w:tabs>
          <w:tab w:val="clear" w:pos="720"/>
        </w:tabs>
        <w:jc w:val="center"/>
      </w:pPr>
    </w:p>
    <w:p w14:paraId="52AAF556" w14:textId="28446168" w:rsidR="00C86552" w:rsidRPr="00892C2A" w:rsidRDefault="006C6841" w:rsidP="00C86552">
      <w:pPr>
        <w:tabs>
          <w:tab w:val="clear" w:pos="720"/>
        </w:tabs>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 xml:space="preserve">Supplemental </w:t>
      </w:r>
      <w:r w:rsidR="00C86552">
        <w:rPr>
          <w:rFonts w:ascii="Times New Roman Bold" w:eastAsia="Times New Roman" w:hAnsi="Times New Roman Bold"/>
          <w:b/>
          <w:caps/>
          <w:snapToGrid w:val="0"/>
          <w:kern w:val="28"/>
          <w:lang w:eastAsia="zh-TW"/>
        </w:rPr>
        <w:t>JOINT MOTIOn to admit evidence</w:t>
      </w:r>
    </w:p>
    <w:p w14:paraId="0392D90F" w14:textId="7A398D6B" w:rsidR="00C86552" w:rsidRPr="001042D6" w:rsidRDefault="00C86552" w:rsidP="00C86552">
      <w:pPr>
        <w:tabs>
          <w:tab w:val="clear" w:pos="720"/>
        </w:tabs>
        <w:jc w:val="center"/>
        <w:rPr>
          <w:rFonts w:ascii="Times New Roman Bold" w:eastAsia="Times New Roman" w:hAnsi="Times New Roman Bold"/>
          <w:b/>
          <w:caps/>
          <w:snapToGrid w:val="0"/>
          <w:kern w:val="28"/>
          <w:u w:val="single"/>
          <w:lang w:eastAsia="zh-TW"/>
        </w:rPr>
      </w:pPr>
      <w:r>
        <w:rPr>
          <w:rFonts w:ascii="Times New Roman Bold" w:eastAsia="Times New Roman" w:hAnsi="Times New Roman Bold"/>
          <w:b/>
          <w:caps/>
          <w:snapToGrid w:val="0"/>
          <w:kern w:val="28"/>
          <w:u w:val="single"/>
          <w:lang w:eastAsia="zh-TW"/>
        </w:rPr>
        <w:t xml:space="preserve">AND proposed </w:t>
      </w:r>
      <w:r w:rsidR="006C6841">
        <w:rPr>
          <w:rFonts w:ascii="Times New Roman Bold" w:eastAsia="Times New Roman" w:hAnsi="Times New Roman Bold"/>
          <w:b/>
          <w:caps/>
          <w:snapToGrid w:val="0"/>
          <w:kern w:val="28"/>
          <w:u w:val="single"/>
          <w:lang w:eastAsia="zh-TW"/>
        </w:rPr>
        <w:t>notice of approval</w:t>
      </w:r>
    </w:p>
    <w:p w14:paraId="339DCEBF" w14:textId="48113500" w:rsidR="00C86552" w:rsidRDefault="00C86552" w:rsidP="00C86552">
      <w:pPr>
        <w:tabs>
          <w:tab w:val="clear" w:pos="720"/>
        </w:tabs>
        <w:rPr>
          <w:rFonts w:ascii="Times New Roman Bold" w:eastAsia="Times New Roman" w:hAnsi="Times New Roman Bold"/>
          <w:b/>
          <w:caps/>
          <w:snapToGrid w:val="0"/>
          <w:kern w:val="28"/>
          <w:lang w:eastAsia="zh-TW"/>
        </w:rPr>
      </w:pPr>
    </w:p>
    <w:p w14:paraId="572B2301" w14:textId="333D7ED4" w:rsidR="00C86552" w:rsidRDefault="00C86552" w:rsidP="00C86552">
      <w:pPr>
        <w:tabs>
          <w:tab w:val="clear" w:pos="720"/>
        </w:tabs>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TABLE OF CONTENTS</w:t>
      </w:r>
    </w:p>
    <w:p w14:paraId="62602813" w14:textId="1DEE5AAA" w:rsidR="00C86552" w:rsidRPr="00C86552" w:rsidRDefault="00C86552" w:rsidP="00C86552">
      <w:pPr>
        <w:tabs>
          <w:tab w:val="clear" w:pos="720"/>
        </w:tabs>
        <w:rPr>
          <w:rFonts w:ascii="Times New Roman Bold" w:eastAsia="Times New Roman" w:hAnsi="Times New Roman Bold"/>
          <w:bCs/>
          <w:caps/>
          <w:snapToGrid w:val="0"/>
          <w:kern w:val="28"/>
          <w:lang w:eastAsia="zh-TW"/>
        </w:rPr>
      </w:pPr>
    </w:p>
    <w:p w14:paraId="0116D1B4" w14:textId="3FDAA01F" w:rsidR="00BB71AF" w:rsidRDefault="00C86552">
      <w:pPr>
        <w:pStyle w:val="TOC1"/>
        <w:rPr>
          <w:rFonts w:asciiTheme="minorHAnsi" w:eastAsiaTheme="minorEastAsia" w:hAnsiTheme="minorHAnsi" w:cstheme="minorBidi"/>
          <w:noProof/>
          <w:sz w:val="22"/>
          <w:szCs w:val="22"/>
        </w:rPr>
      </w:pPr>
      <w:r>
        <w:rPr>
          <w:rFonts w:ascii="Times New Roman Bold" w:eastAsia="Times New Roman" w:hAnsi="Times New Roman Bold"/>
          <w:bCs/>
          <w:caps/>
          <w:snapToGrid w:val="0"/>
          <w:kern w:val="28"/>
          <w:lang w:eastAsia="zh-TW"/>
        </w:rPr>
        <w:fldChar w:fldCharType="begin"/>
      </w:r>
      <w:r>
        <w:rPr>
          <w:rFonts w:ascii="Times New Roman Bold" w:eastAsia="Times New Roman" w:hAnsi="Times New Roman Bold"/>
          <w:bCs/>
          <w:caps/>
          <w:snapToGrid w:val="0"/>
          <w:kern w:val="28"/>
          <w:lang w:eastAsia="zh-TW"/>
        </w:rPr>
        <w:instrText xml:space="preserve"> TOC \u \t "CR Outline1,1,CR Outline2,2,CR Outline3,3" </w:instrText>
      </w:r>
      <w:r>
        <w:rPr>
          <w:rFonts w:ascii="Times New Roman Bold" w:eastAsia="Times New Roman" w:hAnsi="Times New Roman Bold"/>
          <w:bCs/>
          <w:caps/>
          <w:snapToGrid w:val="0"/>
          <w:kern w:val="28"/>
          <w:lang w:eastAsia="zh-TW"/>
        </w:rPr>
        <w:fldChar w:fldCharType="separate"/>
      </w:r>
      <w:r w:rsidR="00BB71AF" w:rsidRPr="00966971">
        <w:rPr>
          <w:bCs/>
          <w:noProof/>
          <w:snapToGrid w:val="0"/>
          <w:lang w:eastAsia="zh-TW"/>
          <w14:scene3d>
            <w14:camera w14:prst="orthographicFront"/>
            <w14:lightRig w14:rig="threePt" w14:dir="t">
              <w14:rot w14:lat="0" w14:lon="0" w14:rev="0"/>
            </w14:lightRig>
          </w14:scene3d>
        </w:rPr>
        <w:t>I.</w:t>
      </w:r>
      <w:r w:rsidR="00BB71AF">
        <w:rPr>
          <w:rFonts w:asciiTheme="minorHAnsi" w:eastAsiaTheme="minorEastAsia" w:hAnsiTheme="minorHAnsi" w:cstheme="minorBidi"/>
          <w:noProof/>
          <w:sz w:val="22"/>
          <w:szCs w:val="22"/>
        </w:rPr>
        <w:tab/>
      </w:r>
      <w:r w:rsidR="00BB71AF" w:rsidRPr="00966971">
        <w:rPr>
          <w:noProof/>
          <w:snapToGrid w:val="0"/>
          <w:lang w:eastAsia="zh-TW"/>
        </w:rPr>
        <w:t>MOTION TO ADMIT EVIDENCE</w:t>
      </w:r>
      <w:r w:rsidR="00BB71AF">
        <w:rPr>
          <w:noProof/>
        </w:rPr>
        <w:tab/>
      </w:r>
      <w:r w:rsidR="00BB71AF">
        <w:rPr>
          <w:noProof/>
        </w:rPr>
        <w:fldChar w:fldCharType="begin"/>
      </w:r>
      <w:r w:rsidR="00BB71AF">
        <w:rPr>
          <w:noProof/>
        </w:rPr>
        <w:instrText xml:space="preserve"> PAGEREF _Toc157088640 \h </w:instrText>
      </w:r>
      <w:r w:rsidR="00BB71AF">
        <w:rPr>
          <w:noProof/>
        </w:rPr>
      </w:r>
      <w:r w:rsidR="00BB71AF">
        <w:rPr>
          <w:noProof/>
        </w:rPr>
        <w:fldChar w:fldCharType="separate"/>
      </w:r>
      <w:r w:rsidR="00BB71AF">
        <w:rPr>
          <w:noProof/>
        </w:rPr>
        <w:t>2</w:t>
      </w:r>
      <w:r w:rsidR="00BB71AF">
        <w:rPr>
          <w:noProof/>
        </w:rPr>
        <w:fldChar w:fldCharType="end"/>
      </w:r>
    </w:p>
    <w:p w14:paraId="63779166" w14:textId="5BBF26CD" w:rsidR="00BB71AF" w:rsidRDefault="00BB71AF">
      <w:pPr>
        <w:pStyle w:val="TOC1"/>
        <w:rPr>
          <w:rFonts w:asciiTheme="minorHAnsi" w:eastAsiaTheme="minorEastAsia" w:hAnsiTheme="minorHAnsi" w:cstheme="minorBidi"/>
          <w:noProof/>
          <w:sz w:val="22"/>
          <w:szCs w:val="22"/>
        </w:rPr>
      </w:pPr>
      <w:r w:rsidRPr="00966971">
        <w:rPr>
          <w:bCs/>
          <w:noProof/>
          <w14:scene3d>
            <w14:camera w14:prst="orthographicFront"/>
            <w14:lightRig w14:rig="threePt" w14:dir="t">
              <w14:rot w14:lat="0" w14:lon="0" w14:rev="0"/>
            </w14:lightRig>
          </w14:scene3d>
        </w:rPr>
        <w:t>II.</w:t>
      </w:r>
      <w:r>
        <w:rPr>
          <w:rFonts w:asciiTheme="minorHAnsi" w:eastAsiaTheme="minorEastAsia" w:hAnsiTheme="minorHAnsi" w:cstheme="minorBidi"/>
          <w:noProof/>
          <w:sz w:val="22"/>
          <w:szCs w:val="22"/>
        </w:rPr>
        <w:tab/>
      </w:r>
      <w:r>
        <w:rPr>
          <w:noProof/>
        </w:rPr>
        <w:t>REVISED PROPOSED NOTICE OF APPROVAL</w:t>
      </w:r>
      <w:r>
        <w:rPr>
          <w:noProof/>
        </w:rPr>
        <w:tab/>
      </w:r>
      <w:r>
        <w:rPr>
          <w:noProof/>
        </w:rPr>
        <w:fldChar w:fldCharType="begin"/>
      </w:r>
      <w:r>
        <w:rPr>
          <w:noProof/>
        </w:rPr>
        <w:instrText xml:space="preserve"> PAGEREF _Toc157088641 \h </w:instrText>
      </w:r>
      <w:r>
        <w:rPr>
          <w:noProof/>
        </w:rPr>
      </w:r>
      <w:r>
        <w:rPr>
          <w:noProof/>
        </w:rPr>
        <w:fldChar w:fldCharType="separate"/>
      </w:r>
      <w:r>
        <w:rPr>
          <w:noProof/>
        </w:rPr>
        <w:t>2</w:t>
      </w:r>
      <w:r>
        <w:rPr>
          <w:noProof/>
        </w:rPr>
        <w:fldChar w:fldCharType="end"/>
      </w:r>
    </w:p>
    <w:p w14:paraId="7D11D9EF" w14:textId="1D482903" w:rsidR="00BB71AF" w:rsidRDefault="00BB71AF">
      <w:pPr>
        <w:pStyle w:val="TOC1"/>
        <w:rPr>
          <w:rFonts w:asciiTheme="minorHAnsi" w:eastAsiaTheme="minorEastAsia" w:hAnsiTheme="minorHAnsi" w:cstheme="minorBidi"/>
          <w:noProof/>
          <w:sz w:val="22"/>
          <w:szCs w:val="22"/>
        </w:rPr>
      </w:pPr>
      <w:r w:rsidRPr="00966971">
        <w:rPr>
          <w:bCs/>
          <w:noProof/>
          <w:snapToGrid w:val="0"/>
          <w:lang w:eastAsia="zh-TW"/>
          <w14:scene3d>
            <w14:camera w14:prst="orthographicFront"/>
            <w14:lightRig w14:rig="threePt" w14:dir="t">
              <w14:rot w14:lat="0" w14:lon="0" w14:rev="0"/>
            </w14:lightRig>
          </w14:scene3d>
        </w:rPr>
        <w:t>III.</w:t>
      </w:r>
      <w:r>
        <w:rPr>
          <w:rFonts w:asciiTheme="minorHAnsi" w:eastAsiaTheme="minorEastAsia" w:hAnsiTheme="minorHAnsi" w:cstheme="minorBidi"/>
          <w:noProof/>
          <w:sz w:val="22"/>
          <w:szCs w:val="22"/>
        </w:rPr>
        <w:tab/>
      </w:r>
      <w:r>
        <w:rPr>
          <w:noProof/>
        </w:rPr>
        <w:t>CONCLUSION</w:t>
      </w:r>
      <w:r>
        <w:rPr>
          <w:noProof/>
        </w:rPr>
        <w:tab/>
      </w:r>
      <w:r>
        <w:rPr>
          <w:noProof/>
        </w:rPr>
        <w:fldChar w:fldCharType="begin"/>
      </w:r>
      <w:r>
        <w:rPr>
          <w:noProof/>
        </w:rPr>
        <w:instrText xml:space="preserve"> PAGEREF _Toc157088642 \h </w:instrText>
      </w:r>
      <w:r>
        <w:rPr>
          <w:noProof/>
        </w:rPr>
      </w:r>
      <w:r>
        <w:rPr>
          <w:noProof/>
        </w:rPr>
        <w:fldChar w:fldCharType="separate"/>
      </w:r>
      <w:r>
        <w:rPr>
          <w:noProof/>
        </w:rPr>
        <w:t>3</w:t>
      </w:r>
      <w:r>
        <w:rPr>
          <w:noProof/>
        </w:rPr>
        <w:fldChar w:fldCharType="end"/>
      </w:r>
    </w:p>
    <w:p w14:paraId="5C18E59A" w14:textId="30E29000" w:rsidR="00C86552" w:rsidRDefault="00C86552" w:rsidP="00C86552">
      <w:pPr>
        <w:tabs>
          <w:tab w:val="clear" w:pos="720"/>
        </w:tabs>
        <w:rPr>
          <w:rFonts w:ascii="Times New Roman Bold" w:eastAsia="Times New Roman" w:hAnsi="Times New Roman Bold"/>
          <w:bCs/>
          <w:caps/>
          <w:snapToGrid w:val="0"/>
          <w:kern w:val="28"/>
          <w:lang w:eastAsia="zh-TW"/>
        </w:rPr>
      </w:pPr>
      <w:r>
        <w:rPr>
          <w:rFonts w:ascii="Times New Roman Bold" w:eastAsia="Times New Roman" w:hAnsi="Times New Roman Bold"/>
          <w:bCs/>
          <w:caps/>
          <w:snapToGrid w:val="0"/>
          <w:kern w:val="28"/>
          <w:lang w:eastAsia="zh-TW"/>
        </w:rPr>
        <w:fldChar w:fldCharType="end"/>
      </w:r>
    </w:p>
    <w:p w14:paraId="63687596" w14:textId="41E038D8" w:rsidR="00AC1A37" w:rsidRDefault="00C86552" w:rsidP="00C86552">
      <w:pPr>
        <w:tabs>
          <w:tab w:val="clear" w:pos="720"/>
        </w:tabs>
        <w:rPr>
          <w:rFonts w:eastAsia="Times New Roman"/>
          <w:bCs/>
          <w:snapToGrid w:val="0"/>
          <w:kern w:val="28"/>
          <w:lang w:eastAsia="zh-TW"/>
        </w:rPr>
      </w:pPr>
      <w:r>
        <w:rPr>
          <w:rFonts w:eastAsia="Times New Roman"/>
          <w:bCs/>
          <w:caps/>
          <w:snapToGrid w:val="0"/>
          <w:kern w:val="28"/>
          <w:lang w:eastAsia="zh-TW"/>
        </w:rPr>
        <w:t>attachment:</w:t>
      </w:r>
      <w:r>
        <w:rPr>
          <w:rFonts w:eastAsia="Times New Roman"/>
          <w:bCs/>
          <w:caps/>
          <w:snapToGrid w:val="0"/>
          <w:kern w:val="28"/>
          <w:lang w:eastAsia="zh-TW"/>
        </w:rPr>
        <w:tab/>
      </w:r>
      <w:r w:rsidR="00C57497">
        <w:rPr>
          <w:rFonts w:eastAsia="Times New Roman"/>
          <w:bCs/>
          <w:snapToGrid w:val="0"/>
          <w:kern w:val="28"/>
          <w:lang w:eastAsia="zh-TW"/>
        </w:rPr>
        <w:t xml:space="preserve">Revised </w:t>
      </w:r>
      <w:r w:rsidR="00AC1A37">
        <w:rPr>
          <w:rFonts w:eastAsia="Times New Roman"/>
          <w:bCs/>
          <w:snapToGrid w:val="0"/>
          <w:kern w:val="28"/>
          <w:lang w:eastAsia="zh-TW"/>
        </w:rPr>
        <w:t>Certificate and Tariff</w:t>
      </w:r>
      <w:r w:rsidR="00CD6A38">
        <w:rPr>
          <w:rFonts w:eastAsia="Times New Roman"/>
          <w:bCs/>
          <w:snapToGrid w:val="0"/>
          <w:kern w:val="28"/>
          <w:lang w:eastAsia="zh-TW"/>
        </w:rPr>
        <w:t xml:space="preserve"> Pages</w:t>
      </w:r>
    </w:p>
    <w:p w14:paraId="30C27664" w14:textId="77777777" w:rsidR="00AC1A37" w:rsidRDefault="00AC1A37" w:rsidP="00C86552">
      <w:pPr>
        <w:tabs>
          <w:tab w:val="clear" w:pos="720"/>
        </w:tabs>
        <w:rPr>
          <w:rFonts w:eastAsia="Times New Roman"/>
          <w:bCs/>
          <w:snapToGrid w:val="0"/>
          <w:kern w:val="28"/>
          <w:lang w:eastAsia="zh-TW"/>
        </w:rPr>
      </w:pPr>
    </w:p>
    <w:p w14:paraId="6A4432E9" w14:textId="5038E71F" w:rsidR="00C86552" w:rsidRPr="00C86552" w:rsidRDefault="00C57497" w:rsidP="00AC1A37">
      <w:pPr>
        <w:tabs>
          <w:tab w:val="clear" w:pos="720"/>
        </w:tabs>
        <w:ind w:left="1440" w:firstLine="720"/>
        <w:rPr>
          <w:rFonts w:eastAsia="Times New Roman"/>
          <w:bCs/>
          <w:snapToGrid w:val="0"/>
          <w:kern w:val="28"/>
          <w:lang w:eastAsia="zh-TW"/>
        </w:rPr>
      </w:pPr>
      <w:r>
        <w:rPr>
          <w:rFonts w:eastAsia="Times New Roman"/>
          <w:bCs/>
          <w:snapToGrid w:val="0"/>
          <w:kern w:val="28"/>
          <w:lang w:eastAsia="zh-TW"/>
        </w:rPr>
        <w:t xml:space="preserve">Revised </w:t>
      </w:r>
      <w:r w:rsidR="00C86552">
        <w:rPr>
          <w:rFonts w:eastAsia="Times New Roman"/>
          <w:bCs/>
          <w:snapToGrid w:val="0"/>
          <w:kern w:val="28"/>
          <w:lang w:eastAsia="zh-TW"/>
        </w:rPr>
        <w:t xml:space="preserve">Proposed </w:t>
      </w:r>
      <w:r w:rsidR="006C6841">
        <w:rPr>
          <w:rFonts w:eastAsia="Times New Roman"/>
          <w:bCs/>
          <w:snapToGrid w:val="0"/>
          <w:kern w:val="28"/>
          <w:lang w:eastAsia="zh-TW"/>
        </w:rPr>
        <w:t>Notice of Approval</w:t>
      </w:r>
    </w:p>
    <w:p w14:paraId="46E170C4" w14:textId="77777777" w:rsidR="00C86552" w:rsidRPr="00C86552" w:rsidRDefault="00C86552" w:rsidP="00C86552">
      <w:pPr>
        <w:tabs>
          <w:tab w:val="clear" w:pos="720"/>
        </w:tabs>
        <w:rPr>
          <w:rFonts w:ascii="Times New Roman Bold" w:eastAsia="Times New Roman" w:hAnsi="Times New Roman Bold"/>
          <w:bCs/>
          <w:caps/>
          <w:snapToGrid w:val="0"/>
          <w:kern w:val="28"/>
          <w:lang w:eastAsia="zh-TW"/>
        </w:rPr>
      </w:pPr>
    </w:p>
    <w:p w14:paraId="05336990" w14:textId="77777777" w:rsidR="00C86552" w:rsidRDefault="00C86552">
      <w:pPr>
        <w:tabs>
          <w:tab w:val="clear" w:pos="720"/>
        </w:tabs>
        <w:rPr>
          <w:rFonts w:eastAsia="Calibri"/>
          <w:b/>
        </w:rPr>
      </w:pPr>
      <w:r>
        <w:rPr>
          <w:rFonts w:eastAsia="Calibri"/>
          <w:b/>
        </w:rPr>
        <w:br w:type="page"/>
      </w:r>
    </w:p>
    <w:p w14:paraId="12D63CBC" w14:textId="37FA5FDC" w:rsidR="00BD3CFF" w:rsidRPr="008F1F07" w:rsidRDefault="00BD3CFF" w:rsidP="00BD3CFF">
      <w:pPr>
        <w:jc w:val="center"/>
        <w:rPr>
          <w:rFonts w:eastAsia="Calibri"/>
        </w:rPr>
      </w:pPr>
      <w:r w:rsidRPr="008F1F07">
        <w:rPr>
          <w:rFonts w:eastAsia="Calibri"/>
          <w:b/>
        </w:rPr>
        <w:lastRenderedPageBreak/>
        <w:t xml:space="preserve">DOCKET NO. </w:t>
      </w:r>
      <w:r w:rsidR="00BF47EC" w:rsidRPr="00410587">
        <w:rPr>
          <w:rFonts w:eastAsia="Calibri"/>
          <w:b/>
        </w:rPr>
        <w:t>52700</w:t>
      </w:r>
    </w:p>
    <w:p w14:paraId="3FE4AF5F" w14:textId="77777777" w:rsidR="00BD3CFF" w:rsidRPr="008F1F07" w:rsidRDefault="00BD3CFF" w:rsidP="00BD3CFF">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BD3CFF" w:rsidRPr="008F1F07" w14:paraId="7A1C3E65" w14:textId="77777777" w:rsidTr="00B62692">
        <w:trPr>
          <w:trHeight w:val="1692"/>
        </w:trPr>
        <w:tc>
          <w:tcPr>
            <w:tcW w:w="4590" w:type="dxa"/>
            <w:hideMark/>
          </w:tcPr>
          <w:p w14:paraId="43289665" w14:textId="232A3B89" w:rsidR="00BD3CFF" w:rsidRPr="008F1F07" w:rsidRDefault="00BF47EC" w:rsidP="004B6824">
            <w:pPr>
              <w:widowControl w:val="0"/>
              <w:tabs>
                <w:tab w:val="clear" w:pos="720"/>
              </w:tabs>
              <w:autoSpaceDE w:val="0"/>
              <w:autoSpaceDN w:val="0"/>
              <w:adjustRightInd w:val="0"/>
              <w:spacing w:line="240" w:lineRule="atLeast"/>
              <w:jc w:val="left"/>
              <w:rPr>
                <w:rFonts w:eastAsia="Times New Roman"/>
                <w:b/>
                <w:iCs/>
                <w:snapToGrid w:val="0"/>
              </w:rPr>
            </w:pPr>
            <w:r w:rsidRPr="00BF47EC">
              <w:rPr>
                <w:b/>
                <w:bCs/>
                <w:iCs/>
              </w:rPr>
              <w:t>APPLICATION OF RJR WATER COMPANY, INC. AND CSWR-TEXAS UTILITY OPERATING COMPANY, LLC FOR SALE, TRANSFER, OR MERGER OF FACILITIES AND CERTIFICATE RIGHTS IN PARKER AND PALO PINTO COUNTIES</w:t>
            </w:r>
          </w:p>
        </w:tc>
        <w:tc>
          <w:tcPr>
            <w:tcW w:w="720" w:type="dxa"/>
          </w:tcPr>
          <w:p w14:paraId="071E7417"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6585033"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7509970E"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BF4EED2"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E7AB625"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4AA8AB3" w14:textId="0D011ECD" w:rsidR="00D378D7" w:rsidRPr="008F1F07" w:rsidRDefault="00BD3CFF"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vAlign w:val="center"/>
          </w:tcPr>
          <w:p w14:paraId="3294BB95" w14:textId="77777777" w:rsidR="00BD3CFF" w:rsidRPr="008F1F07" w:rsidRDefault="00BD3CFF" w:rsidP="00B62692">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0EED1015" w14:textId="77777777" w:rsidR="00BD3CFF" w:rsidRPr="008F1F07" w:rsidRDefault="00BD3CFF" w:rsidP="00B62692">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378EBE03" w14:textId="77777777" w:rsidR="00BD3CFF" w:rsidRPr="008F1F07" w:rsidRDefault="00BD3CFF" w:rsidP="00B62692">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2892A992" w14:textId="77777777" w:rsidR="00BD3CFF" w:rsidRDefault="00BD3CFF" w:rsidP="00BD3CFF">
      <w:pPr>
        <w:tabs>
          <w:tab w:val="clear" w:pos="720"/>
        </w:tabs>
        <w:jc w:val="center"/>
      </w:pPr>
    </w:p>
    <w:p w14:paraId="1D48B2F4" w14:textId="6C9610D4" w:rsidR="00B3226C" w:rsidRPr="00892C2A" w:rsidRDefault="00C57497" w:rsidP="00B3226C">
      <w:pPr>
        <w:tabs>
          <w:tab w:val="clear" w:pos="720"/>
        </w:tabs>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 xml:space="preserve">Second </w:t>
      </w:r>
      <w:r w:rsidR="00B3226C">
        <w:rPr>
          <w:rFonts w:ascii="Times New Roman Bold" w:eastAsia="Times New Roman" w:hAnsi="Times New Roman Bold"/>
          <w:b/>
          <w:caps/>
          <w:snapToGrid w:val="0"/>
          <w:kern w:val="28"/>
          <w:lang w:eastAsia="zh-TW"/>
        </w:rPr>
        <w:t>Supplemental JOINT MOTIOn to admit evidence</w:t>
      </w:r>
    </w:p>
    <w:p w14:paraId="538BB215" w14:textId="7E6823EC" w:rsidR="00472A7A" w:rsidRPr="001042D6" w:rsidRDefault="00B3226C" w:rsidP="00B3226C">
      <w:pPr>
        <w:tabs>
          <w:tab w:val="clear" w:pos="720"/>
        </w:tabs>
        <w:jc w:val="center"/>
        <w:rPr>
          <w:rFonts w:ascii="Times New Roman Bold" w:eastAsia="Times New Roman" w:hAnsi="Times New Roman Bold"/>
          <w:b/>
          <w:caps/>
          <w:snapToGrid w:val="0"/>
          <w:kern w:val="28"/>
          <w:u w:val="single"/>
          <w:lang w:eastAsia="zh-TW"/>
        </w:rPr>
      </w:pPr>
      <w:r>
        <w:rPr>
          <w:rFonts w:ascii="Times New Roman Bold" w:eastAsia="Times New Roman" w:hAnsi="Times New Roman Bold"/>
          <w:b/>
          <w:caps/>
          <w:snapToGrid w:val="0"/>
          <w:kern w:val="28"/>
          <w:u w:val="single"/>
          <w:lang w:eastAsia="zh-TW"/>
        </w:rPr>
        <w:t xml:space="preserve">AND </w:t>
      </w:r>
      <w:r w:rsidR="00C57497">
        <w:rPr>
          <w:rFonts w:ascii="Times New Roman Bold" w:eastAsia="Times New Roman" w:hAnsi="Times New Roman Bold"/>
          <w:b/>
          <w:caps/>
          <w:snapToGrid w:val="0"/>
          <w:kern w:val="28"/>
          <w:u w:val="single"/>
          <w:lang w:eastAsia="zh-TW"/>
        </w:rPr>
        <w:t xml:space="preserve">revised </w:t>
      </w:r>
      <w:r>
        <w:rPr>
          <w:rFonts w:ascii="Times New Roman Bold" w:eastAsia="Times New Roman" w:hAnsi="Times New Roman Bold"/>
          <w:b/>
          <w:caps/>
          <w:snapToGrid w:val="0"/>
          <w:kern w:val="28"/>
          <w:u w:val="single"/>
          <w:lang w:eastAsia="zh-TW"/>
        </w:rPr>
        <w:t>proposed notice of approval</w:t>
      </w:r>
    </w:p>
    <w:p w14:paraId="313BBDDA" w14:textId="77777777" w:rsidR="00472A7A" w:rsidRDefault="00472A7A" w:rsidP="00472A7A">
      <w:pPr>
        <w:tabs>
          <w:tab w:val="clear" w:pos="720"/>
        </w:tabs>
        <w:rPr>
          <w:rFonts w:ascii="Times New Roman Bold" w:eastAsia="Times New Roman" w:hAnsi="Times New Roman Bold"/>
          <w:b/>
          <w:caps/>
          <w:snapToGrid w:val="0"/>
          <w:kern w:val="28"/>
          <w:lang w:eastAsia="zh-TW"/>
        </w:rPr>
      </w:pPr>
    </w:p>
    <w:p w14:paraId="5BEF0F16" w14:textId="3F94EFC3" w:rsidR="00472A7A" w:rsidRDefault="00472A7A" w:rsidP="00472A7A">
      <w:pPr>
        <w:pStyle w:val="BodyText"/>
        <w:rPr>
          <w:snapToGrid w:val="0"/>
          <w:lang w:eastAsia="zh-TW"/>
        </w:rPr>
      </w:pPr>
      <w:r>
        <w:rPr>
          <w:snapToGrid w:val="0"/>
          <w:lang w:eastAsia="zh-TW"/>
        </w:rPr>
        <w:tab/>
      </w:r>
      <w:r w:rsidRPr="00BF47EC">
        <w:rPr>
          <w:snapToGrid w:val="0"/>
          <w:lang w:eastAsia="zh-TW"/>
        </w:rPr>
        <w:t xml:space="preserve">COME NOW </w:t>
      </w:r>
      <w:r w:rsidR="00BF47EC" w:rsidRPr="00BF47EC">
        <w:rPr>
          <w:snapToGrid w:val="0"/>
          <w:lang w:eastAsia="zh-TW"/>
        </w:rPr>
        <w:t>RJR Water Company, Inc.</w:t>
      </w:r>
      <w:r w:rsidR="005C511E" w:rsidRPr="00BF47EC">
        <w:rPr>
          <w:snapToGrid w:val="0"/>
          <w:lang w:eastAsia="zh-TW"/>
        </w:rPr>
        <w:t xml:space="preserve"> </w:t>
      </w:r>
      <w:r w:rsidR="009D4978" w:rsidRPr="00BF47EC">
        <w:rPr>
          <w:snapToGrid w:val="0"/>
          <w:lang w:eastAsia="zh-TW"/>
        </w:rPr>
        <w:t>(</w:t>
      </w:r>
      <w:r w:rsidR="00183248" w:rsidRPr="00BF47EC">
        <w:rPr>
          <w:snapToGrid w:val="0"/>
          <w:lang w:eastAsia="zh-TW"/>
        </w:rPr>
        <w:t>“</w:t>
      </w:r>
      <w:r w:rsidR="00BF47EC" w:rsidRPr="00BF47EC">
        <w:rPr>
          <w:snapToGrid w:val="0"/>
          <w:lang w:eastAsia="zh-TW"/>
        </w:rPr>
        <w:t>RJR</w:t>
      </w:r>
      <w:r w:rsidR="00183248" w:rsidRPr="00BF47EC">
        <w:rPr>
          <w:snapToGrid w:val="0"/>
          <w:lang w:eastAsia="zh-TW"/>
        </w:rPr>
        <w:t>”</w:t>
      </w:r>
      <w:r w:rsidR="009D4978" w:rsidRPr="00BF47EC">
        <w:rPr>
          <w:snapToGrid w:val="0"/>
          <w:lang w:eastAsia="zh-TW"/>
        </w:rPr>
        <w:t xml:space="preserve">) </w:t>
      </w:r>
      <w:r w:rsidR="00FE7050" w:rsidRPr="00BF47EC">
        <w:t>and CSWR-Texas Utility Operating Company, LLC</w:t>
      </w:r>
      <w:r w:rsidRPr="00BF47EC">
        <w:rPr>
          <w:snapToGrid w:val="0"/>
          <w:lang w:eastAsia="zh-TW"/>
        </w:rPr>
        <w:t xml:space="preserve"> (</w:t>
      </w:r>
      <w:r w:rsidR="00183248" w:rsidRPr="00BF47EC">
        <w:rPr>
          <w:snapToGrid w:val="0"/>
          <w:lang w:eastAsia="zh-TW"/>
        </w:rPr>
        <w:t>“</w:t>
      </w:r>
      <w:r w:rsidR="007F6D2B" w:rsidRPr="00BF47EC">
        <w:rPr>
          <w:snapToGrid w:val="0"/>
          <w:lang w:eastAsia="zh-TW"/>
        </w:rPr>
        <w:t>CSWR Texas</w:t>
      </w:r>
      <w:r w:rsidR="00183248" w:rsidRPr="00BF47EC">
        <w:rPr>
          <w:snapToGrid w:val="0"/>
          <w:lang w:eastAsia="zh-TW"/>
        </w:rPr>
        <w:t>”</w:t>
      </w:r>
      <w:r w:rsidRPr="00BF47EC">
        <w:rPr>
          <w:snapToGrid w:val="0"/>
          <w:lang w:eastAsia="zh-TW"/>
        </w:rPr>
        <w:t>)</w:t>
      </w:r>
      <w:r w:rsidR="00C57497">
        <w:rPr>
          <w:snapToGrid w:val="0"/>
          <w:lang w:eastAsia="zh-TW"/>
        </w:rPr>
        <w:t xml:space="preserve"> (collectively, the “Applicants”)</w:t>
      </w:r>
      <w:r w:rsidRPr="00BF47EC">
        <w:rPr>
          <w:snapToGrid w:val="0"/>
          <w:lang w:eastAsia="zh-TW"/>
        </w:rPr>
        <w:t>, together with the Staff of the Public Utility Commission of Texas (</w:t>
      </w:r>
      <w:r w:rsidR="00183248" w:rsidRPr="00BF47EC">
        <w:rPr>
          <w:snapToGrid w:val="0"/>
          <w:lang w:eastAsia="zh-TW"/>
        </w:rPr>
        <w:t>“</w:t>
      </w:r>
      <w:r w:rsidR="00266E2E" w:rsidRPr="00BF47EC">
        <w:rPr>
          <w:snapToGrid w:val="0"/>
          <w:lang w:eastAsia="zh-TW"/>
        </w:rPr>
        <w:t xml:space="preserve">Commission </w:t>
      </w:r>
      <w:r w:rsidRPr="00BF47EC">
        <w:rPr>
          <w:snapToGrid w:val="0"/>
          <w:lang w:eastAsia="zh-TW"/>
        </w:rPr>
        <w:t>Staff</w:t>
      </w:r>
      <w:r w:rsidR="00183248" w:rsidRPr="00BF47EC">
        <w:rPr>
          <w:snapToGrid w:val="0"/>
          <w:lang w:eastAsia="zh-TW"/>
        </w:rPr>
        <w:t>”</w:t>
      </w:r>
      <w:r w:rsidRPr="00BF47EC">
        <w:rPr>
          <w:snapToGrid w:val="0"/>
          <w:lang w:eastAsia="zh-TW"/>
        </w:rPr>
        <w:t xml:space="preserve">) (collectively, the </w:t>
      </w:r>
      <w:r w:rsidR="00183248" w:rsidRPr="00BF47EC">
        <w:rPr>
          <w:snapToGrid w:val="0"/>
          <w:lang w:eastAsia="zh-TW"/>
        </w:rPr>
        <w:t>“P</w:t>
      </w:r>
      <w:r w:rsidRPr="00BF47EC">
        <w:rPr>
          <w:snapToGrid w:val="0"/>
          <w:lang w:eastAsia="zh-TW"/>
        </w:rPr>
        <w:t>arties</w:t>
      </w:r>
      <w:r w:rsidR="00183248" w:rsidRPr="00BF47EC">
        <w:rPr>
          <w:snapToGrid w:val="0"/>
          <w:lang w:eastAsia="zh-TW"/>
        </w:rPr>
        <w:t>”</w:t>
      </w:r>
      <w:r w:rsidRPr="00BF47EC">
        <w:rPr>
          <w:snapToGrid w:val="0"/>
          <w:lang w:eastAsia="zh-TW"/>
        </w:rPr>
        <w:t xml:space="preserve">), and file this </w:t>
      </w:r>
      <w:r w:rsidR="00C57497">
        <w:rPr>
          <w:snapToGrid w:val="0"/>
          <w:lang w:eastAsia="zh-TW"/>
        </w:rPr>
        <w:t xml:space="preserve">Second Supplemental </w:t>
      </w:r>
      <w:r w:rsidRPr="00BF47EC">
        <w:rPr>
          <w:snapToGrid w:val="0"/>
          <w:lang w:eastAsia="zh-TW"/>
        </w:rPr>
        <w:t xml:space="preserve">Joint Motion to Admit Evidence and </w:t>
      </w:r>
      <w:r w:rsidR="00C57497">
        <w:rPr>
          <w:snapToGrid w:val="0"/>
          <w:lang w:eastAsia="zh-TW"/>
        </w:rPr>
        <w:t xml:space="preserve">Revised </w:t>
      </w:r>
      <w:r w:rsidRPr="00BF47EC">
        <w:rPr>
          <w:snapToGrid w:val="0"/>
          <w:lang w:eastAsia="zh-TW"/>
        </w:rPr>
        <w:t xml:space="preserve">Proposed </w:t>
      </w:r>
      <w:r w:rsidR="00CD6A38">
        <w:rPr>
          <w:snapToGrid w:val="0"/>
          <w:lang w:eastAsia="zh-TW"/>
        </w:rPr>
        <w:t>Notice of Approval</w:t>
      </w:r>
      <w:r w:rsidRPr="00BF47EC">
        <w:rPr>
          <w:snapToGrid w:val="0"/>
          <w:lang w:eastAsia="zh-TW"/>
        </w:rPr>
        <w:t xml:space="preserve">.  In support thereof, the </w:t>
      </w:r>
      <w:r w:rsidR="00823342" w:rsidRPr="00BF47EC">
        <w:rPr>
          <w:snapToGrid w:val="0"/>
          <w:lang w:eastAsia="zh-TW"/>
        </w:rPr>
        <w:t>p</w:t>
      </w:r>
      <w:r w:rsidRPr="00BF47EC">
        <w:rPr>
          <w:snapToGrid w:val="0"/>
          <w:lang w:eastAsia="zh-TW"/>
        </w:rPr>
        <w:t>arties show the following:</w:t>
      </w:r>
    </w:p>
    <w:p w14:paraId="7D22B659" w14:textId="3AAA3023" w:rsidR="00472A7A" w:rsidRPr="00B62692" w:rsidRDefault="00C57497" w:rsidP="005E509B">
      <w:pPr>
        <w:pStyle w:val="CROutline1"/>
        <w:rPr>
          <w:snapToGrid w:val="0"/>
          <w:u w:val="none"/>
          <w:lang w:eastAsia="zh-TW"/>
        </w:rPr>
      </w:pPr>
      <w:bookmarkStart w:id="0" w:name="_Toc157088640"/>
      <w:r>
        <w:rPr>
          <w:snapToGrid w:val="0"/>
          <w:u w:val="none"/>
          <w:lang w:eastAsia="zh-TW"/>
        </w:rPr>
        <w:t>MOTION TO ADMIT EVIDENCE</w:t>
      </w:r>
      <w:bookmarkEnd w:id="0"/>
    </w:p>
    <w:p w14:paraId="204F79EF" w14:textId="2DE674B8" w:rsidR="00B7230F" w:rsidRDefault="00CD6A38" w:rsidP="00945775">
      <w:pPr>
        <w:pStyle w:val="BodyText"/>
        <w:tabs>
          <w:tab w:val="clear" w:pos="720"/>
        </w:tabs>
        <w:ind w:firstLine="720"/>
        <w:rPr>
          <w:snapToGrid w:val="0"/>
          <w:lang w:eastAsia="zh-TW"/>
        </w:rPr>
      </w:pPr>
      <w:r>
        <w:rPr>
          <w:snapToGrid w:val="0"/>
          <w:lang w:eastAsia="zh-TW"/>
        </w:rPr>
        <w:t>On January 1</w:t>
      </w:r>
      <w:r w:rsidR="00C57497">
        <w:rPr>
          <w:snapToGrid w:val="0"/>
          <w:lang w:eastAsia="zh-TW"/>
        </w:rPr>
        <w:t>9</w:t>
      </w:r>
      <w:r>
        <w:rPr>
          <w:snapToGrid w:val="0"/>
          <w:lang w:eastAsia="zh-TW"/>
        </w:rPr>
        <w:t>, 202</w:t>
      </w:r>
      <w:r w:rsidR="00417947">
        <w:rPr>
          <w:snapToGrid w:val="0"/>
          <w:lang w:eastAsia="zh-TW"/>
        </w:rPr>
        <w:t>4</w:t>
      </w:r>
      <w:r>
        <w:rPr>
          <w:snapToGrid w:val="0"/>
          <w:lang w:eastAsia="zh-TW"/>
        </w:rPr>
        <w:t xml:space="preserve">, the </w:t>
      </w:r>
      <w:r w:rsidR="00192E3A">
        <w:rPr>
          <w:snapToGrid w:val="0"/>
          <w:lang w:eastAsia="zh-TW"/>
        </w:rPr>
        <w:t>P</w:t>
      </w:r>
      <w:r w:rsidR="00AC1A37" w:rsidRPr="008456B7">
        <w:rPr>
          <w:snapToGrid w:val="0"/>
          <w:lang w:eastAsia="zh-TW"/>
        </w:rPr>
        <w:t xml:space="preserve">arties </w:t>
      </w:r>
      <w:r w:rsidR="00C57497">
        <w:rPr>
          <w:snapToGrid w:val="0"/>
          <w:lang w:eastAsia="zh-TW"/>
        </w:rPr>
        <w:t xml:space="preserve">filed a Supplemental Joint Motion to Admit Evidence and </w:t>
      </w:r>
      <w:r w:rsidR="00AC1A37" w:rsidRPr="008456B7">
        <w:rPr>
          <w:snapToGrid w:val="0"/>
          <w:lang w:eastAsia="zh-TW"/>
        </w:rPr>
        <w:t>Proposed Notice</w:t>
      </w:r>
      <w:r w:rsidR="009D6F0D">
        <w:rPr>
          <w:snapToGrid w:val="0"/>
          <w:lang w:eastAsia="zh-TW"/>
        </w:rPr>
        <w:t xml:space="preserve"> of Approval.</w:t>
      </w:r>
      <w:r w:rsidR="00C57497">
        <w:rPr>
          <w:snapToGrid w:val="0"/>
          <w:lang w:eastAsia="zh-TW"/>
        </w:rPr>
        <w:t xml:space="preserve"> Subsequent to that filing, the Parties determined that there was an error in the certificate and tariff pages. </w:t>
      </w:r>
      <w:r w:rsidR="00AC1A37" w:rsidRPr="008456B7">
        <w:rPr>
          <w:snapToGrid w:val="0"/>
          <w:lang w:eastAsia="zh-TW"/>
        </w:rPr>
        <w:t>Therefore, th</w:t>
      </w:r>
      <w:r w:rsidR="00C57497">
        <w:rPr>
          <w:snapToGrid w:val="0"/>
          <w:lang w:eastAsia="zh-TW"/>
        </w:rPr>
        <w:t xml:space="preserve">e Parties file this pleading to move to admit the attached revised certificate and tariff pages in the record in lieu of the certificate and tariff pages included with the Supplemental Joint Motion to Admit Evidence. Specifically, the revisions include </w:t>
      </w:r>
      <w:r w:rsidR="00E60D02">
        <w:rPr>
          <w:snapToGrid w:val="0"/>
          <w:lang w:eastAsia="zh-TW"/>
        </w:rPr>
        <w:t xml:space="preserve">1) </w:t>
      </w:r>
      <w:r w:rsidR="00C57497">
        <w:rPr>
          <w:snapToGrid w:val="0"/>
          <w:lang w:eastAsia="zh-TW"/>
        </w:rPr>
        <w:t>adding Medina County to the list of Counties on the certificate and tariff</w:t>
      </w:r>
      <w:r w:rsidR="00E60D02">
        <w:rPr>
          <w:snapToGrid w:val="0"/>
          <w:lang w:eastAsia="zh-TW"/>
        </w:rPr>
        <w:t xml:space="preserve">; 2) </w:t>
      </w:r>
      <w:r w:rsidR="00C57497">
        <w:rPr>
          <w:snapToGrid w:val="0"/>
          <w:lang w:eastAsia="zh-TW"/>
        </w:rPr>
        <w:t>correcting the spelling to Robertson County on the list of counties in the tariff</w:t>
      </w:r>
      <w:r w:rsidR="00E60D02">
        <w:rPr>
          <w:snapToGrid w:val="0"/>
          <w:lang w:eastAsia="zh-TW"/>
        </w:rPr>
        <w:t xml:space="preserve">; 3) adding Aransas Bay to the list of systems; 4) adding </w:t>
      </w:r>
      <w:r w:rsidR="003348EC">
        <w:rPr>
          <w:snapToGrid w:val="0"/>
          <w:lang w:eastAsia="zh-TW"/>
        </w:rPr>
        <w:t xml:space="preserve">clarifying language </w:t>
      </w:r>
      <w:r w:rsidR="00E60D02">
        <w:rPr>
          <w:snapToGrid w:val="0"/>
          <w:lang w:eastAsia="zh-TW"/>
        </w:rPr>
        <w:t>to de</w:t>
      </w:r>
      <w:r w:rsidR="00CE6551">
        <w:rPr>
          <w:snapToGrid w:val="0"/>
          <w:lang w:eastAsia="zh-TW"/>
        </w:rPr>
        <w:t>note</w:t>
      </w:r>
      <w:r w:rsidR="00E60D02">
        <w:rPr>
          <w:snapToGrid w:val="0"/>
          <w:lang w:eastAsia="zh-TW"/>
        </w:rPr>
        <w:t xml:space="preserve"> the systems and subdivisions to which the rate schedules approved in the interim rates in Docket No. 54565 do not apply</w:t>
      </w:r>
      <w:r w:rsidR="00CE6551">
        <w:rPr>
          <w:snapToGrid w:val="0"/>
          <w:lang w:eastAsia="zh-TW"/>
        </w:rPr>
        <w:t xml:space="preserve">; and 4) reorganizing the miscellaneous </w:t>
      </w:r>
      <w:r w:rsidR="006A1346">
        <w:rPr>
          <w:snapToGrid w:val="0"/>
          <w:lang w:eastAsia="zh-TW"/>
        </w:rPr>
        <w:t>fees</w:t>
      </w:r>
      <w:r w:rsidR="00CE6551">
        <w:rPr>
          <w:snapToGrid w:val="0"/>
          <w:lang w:eastAsia="zh-TW"/>
        </w:rPr>
        <w:t xml:space="preserve"> in the rate schedule</w:t>
      </w:r>
      <w:r w:rsidR="003348EC">
        <w:rPr>
          <w:snapToGrid w:val="0"/>
          <w:lang w:eastAsia="zh-TW"/>
        </w:rPr>
        <w:t xml:space="preserve">. </w:t>
      </w:r>
    </w:p>
    <w:p w14:paraId="3DF345EB" w14:textId="64D08E5D" w:rsidR="00BB71AF" w:rsidRDefault="00BB71AF" w:rsidP="00945775">
      <w:pPr>
        <w:pStyle w:val="BodyText"/>
        <w:tabs>
          <w:tab w:val="clear" w:pos="720"/>
        </w:tabs>
        <w:ind w:firstLine="720"/>
        <w:rPr>
          <w:snapToGrid w:val="0"/>
          <w:lang w:eastAsia="zh-TW"/>
        </w:rPr>
      </w:pPr>
    </w:p>
    <w:p w14:paraId="2FF27953" w14:textId="77777777" w:rsidR="006A1346" w:rsidRPr="00720906" w:rsidRDefault="006A1346" w:rsidP="00945775">
      <w:pPr>
        <w:pStyle w:val="BodyText"/>
        <w:tabs>
          <w:tab w:val="clear" w:pos="720"/>
        </w:tabs>
        <w:ind w:firstLine="720"/>
        <w:rPr>
          <w:snapToGrid w:val="0"/>
          <w:lang w:eastAsia="zh-TW"/>
        </w:rPr>
      </w:pPr>
    </w:p>
    <w:p w14:paraId="38FAB2B3" w14:textId="1FDF3C34" w:rsidR="008A42EC" w:rsidRPr="00BB71AF" w:rsidRDefault="00C57497" w:rsidP="008A42EC">
      <w:pPr>
        <w:pStyle w:val="CROutline1"/>
        <w:rPr>
          <w:u w:val="none"/>
        </w:rPr>
      </w:pPr>
      <w:bookmarkStart w:id="1" w:name="_Toc91583395"/>
      <w:bookmarkStart w:id="2" w:name="_Toc157088641"/>
      <w:r w:rsidRPr="00BB71AF">
        <w:rPr>
          <w:u w:val="none"/>
        </w:rPr>
        <w:lastRenderedPageBreak/>
        <w:t xml:space="preserve">REVISED </w:t>
      </w:r>
      <w:r w:rsidR="008A42EC" w:rsidRPr="00BB71AF">
        <w:rPr>
          <w:u w:val="none"/>
        </w:rPr>
        <w:t>PROPOSED NOTICE OF APPROVAL</w:t>
      </w:r>
      <w:bookmarkEnd w:id="1"/>
      <w:bookmarkEnd w:id="2"/>
    </w:p>
    <w:p w14:paraId="486C0D91" w14:textId="5B2CE247" w:rsidR="003141D1" w:rsidRDefault="00C57497" w:rsidP="00FF087A">
      <w:pPr>
        <w:pStyle w:val="BodyTextIndented"/>
        <w:spacing w:before="0"/>
        <w:rPr>
          <w:snapToGrid w:val="0"/>
        </w:rPr>
      </w:pPr>
      <w:bookmarkStart w:id="3" w:name="_Hlk157092450"/>
      <w:r>
        <w:rPr>
          <w:snapToGrid w:val="0"/>
        </w:rPr>
        <w:t xml:space="preserve">In accordance with this Second Supplemental </w:t>
      </w:r>
      <w:r w:rsidR="009D6F0D">
        <w:rPr>
          <w:snapToGrid w:val="0"/>
        </w:rPr>
        <w:t xml:space="preserve">Joint </w:t>
      </w:r>
      <w:r>
        <w:rPr>
          <w:snapToGrid w:val="0"/>
        </w:rPr>
        <w:t>Motion to Admit Evidence</w:t>
      </w:r>
      <w:bookmarkEnd w:id="3"/>
      <w:r>
        <w:rPr>
          <w:snapToGrid w:val="0"/>
        </w:rPr>
        <w:t>, t</w:t>
      </w:r>
      <w:r w:rsidR="008A42EC" w:rsidRPr="00556565">
        <w:rPr>
          <w:snapToGrid w:val="0"/>
        </w:rPr>
        <w:t xml:space="preserve">he Parties </w:t>
      </w:r>
      <w:r>
        <w:rPr>
          <w:snapToGrid w:val="0"/>
        </w:rPr>
        <w:t xml:space="preserve">also </w:t>
      </w:r>
      <w:r w:rsidR="008A42EC" w:rsidRPr="00556565">
        <w:rPr>
          <w:snapToGrid w:val="0"/>
        </w:rPr>
        <w:t xml:space="preserve">move for adoption of the attached </w:t>
      </w:r>
      <w:r>
        <w:rPr>
          <w:snapToGrid w:val="0"/>
        </w:rPr>
        <w:t xml:space="preserve">Revised </w:t>
      </w:r>
      <w:r w:rsidR="00216422">
        <w:rPr>
          <w:snapToGrid w:val="0"/>
        </w:rPr>
        <w:t xml:space="preserve">Proposed </w:t>
      </w:r>
      <w:r w:rsidR="008A42EC" w:rsidRPr="00556565">
        <w:rPr>
          <w:snapToGrid w:val="0"/>
        </w:rPr>
        <w:t>Notice of Approval.</w:t>
      </w:r>
      <w:r w:rsidR="00D54C4A">
        <w:rPr>
          <w:snapToGrid w:val="0"/>
        </w:rPr>
        <w:t xml:space="preserve"> </w:t>
      </w:r>
      <w:bookmarkStart w:id="4" w:name="_Hlk157092496"/>
      <w:r>
        <w:rPr>
          <w:snapToGrid w:val="0"/>
        </w:rPr>
        <w:t xml:space="preserve">The Parties also respectfully </w:t>
      </w:r>
      <w:bookmarkEnd w:id="4"/>
      <w:r>
        <w:rPr>
          <w:snapToGrid w:val="0"/>
        </w:rPr>
        <w:t>reiterate</w:t>
      </w:r>
      <w:r w:rsidR="00EC1013">
        <w:rPr>
          <w:snapToGrid w:val="0"/>
        </w:rPr>
        <w:t xml:space="preserve"> that </w:t>
      </w:r>
      <w:r w:rsidR="00D54C4A">
        <w:rPr>
          <w:snapToGrid w:val="0"/>
        </w:rPr>
        <w:t>CSW</w:t>
      </w:r>
      <w:r w:rsidR="00216422">
        <w:rPr>
          <w:snapToGrid w:val="0"/>
        </w:rPr>
        <w:t>R</w:t>
      </w:r>
      <w:r w:rsidR="00D54C4A">
        <w:rPr>
          <w:snapToGrid w:val="0"/>
        </w:rPr>
        <w:t>-Texas has numerous pending dockets in which Commission Staff is required to send proposed final tarif</w:t>
      </w:r>
      <w:r w:rsidR="003141D1">
        <w:rPr>
          <w:snapToGrid w:val="0"/>
        </w:rPr>
        <w:t>fs</w:t>
      </w:r>
      <w:r w:rsidR="00D54C4A">
        <w:rPr>
          <w:snapToGrid w:val="0"/>
        </w:rPr>
        <w:t xml:space="preserve"> to applicants for review and consent. Each of these dockets is in a different stage of review and approval. As a result, a docket may produce an approved final tariff that includes systems</w:t>
      </w:r>
      <w:r w:rsidR="003141D1">
        <w:rPr>
          <w:snapToGrid w:val="0"/>
        </w:rPr>
        <w:t xml:space="preserve"> that are still being addressed in another docket. This has cause significant confusion in the past and has necessitated numerous delays and tariff corrections across CSWR-Texas’s dockets.</w:t>
      </w:r>
    </w:p>
    <w:p w14:paraId="500E24FF" w14:textId="4D1EE294" w:rsidR="00F32520" w:rsidRDefault="003141D1" w:rsidP="00F32520">
      <w:pPr>
        <w:pStyle w:val="BodyTextIndented"/>
        <w:spacing w:before="0"/>
        <w:rPr>
          <w:snapToGrid w:val="0"/>
        </w:rPr>
      </w:pPr>
      <w:bookmarkStart w:id="5" w:name="_Hlk157514203"/>
      <w:r>
        <w:rPr>
          <w:snapToGrid w:val="0"/>
        </w:rPr>
        <w:t>In an effort to address potential discrepancies and issues moving forward, CSWR-Texas and Commission Staff respectfully recommend that the Commission approve the relevant tariff pages in a given docket and, after issuance of the Notice of Approval, require Commission Staff to file the most current comprehensive tariff with Central Records.</w:t>
      </w:r>
      <w:r w:rsidR="00F32520">
        <w:rPr>
          <w:snapToGrid w:val="0"/>
        </w:rPr>
        <w:t xml:space="preserve"> In addition to this Second Supplemental Joint Motion to Admit Evidence and Revised Proposed Notice of Approval, CSWR-Texas and Commission Staff have various </w:t>
      </w:r>
      <w:r w:rsidR="007F7575">
        <w:rPr>
          <w:snapToGrid w:val="0"/>
        </w:rPr>
        <w:t xml:space="preserve">recent or upcoming </w:t>
      </w:r>
      <w:r w:rsidR="00F32520">
        <w:rPr>
          <w:snapToGrid w:val="0"/>
        </w:rPr>
        <w:t xml:space="preserve">tariff-related deadlines in which new counties, subdivisions, and tariff pages are being added to CSWR-Texas’s comprehensive tariffs. </w:t>
      </w:r>
    </w:p>
    <w:p w14:paraId="1CDEE4DB" w14:textId="688AB0B2" w:rsidR="003141D1" w:rsidRPr="00556565" w:rsidRDefault="00F32520" w:rsidP="00F32520">
      <w:pPr>
        <w:pStyle w:val="BodyTextIndented"/>
        <w:spacing w:before="0"/>
        <w:rPr>
          <w:snapToGrid w:val="0"/>
        </w:rPr>
      </w:pPr>
      <w:bookmarkStart w:id="6" w:name="_Hlk157514465"/>
      <w:bookmarkEnd w:id="5"/>
      <w:r>
        <w:rPr>
          <w:snapToGrid w:val="0"/>
        </w:rPr>
        <w:t xml:space="preserve">However, because CSWR-Texas and Commission Staff are uncertain as to when the Notices of Approval will be filed in each docket, it administratively simpler and efficient to seek approval of the relevant tariff pages for each docket and to then include the relevant information—added counties, if any, added subdivisions, and added rate schedules for the added subdivisions—in the comprehensive tariffs to be filed as clean copies with Central Records in each docket. Furthermore, CSWR-Texas also has a pending rate case in Docket No. 54565 for which a proposal </w:t>
      </w:r>
      <w:r>
        <w:rPr>
          <w:snapToGrid w:val="0"/>
        </w:rPr>
        <w:lastRenderedPageBreak/>
        <w:t>for decision will be considered at the open meeting currently scheduled for March 7, 2024.</w:t>
      </w:r>
      <w:r>
        <w:rPr>
          <w:rStyle w:val="FootnoteReference"/>
          <w:snapToGrid w:val="0"/>
        </w:rPr>
        <w:footnoteReference w:id="1"/>
      </w:r>
      <w:r>
        <w:rPr>
          <w:snapToGrid w:val="0"/>
        </w:rPr>
        <w:t xml:space="preserve"> As such</w:t>
      </w:r>
      <w:r w:rsidR="00DF6C0F">
        <w:rPr>
          <w:snapToGrid w:val="0"/>
        </w:rPr>
        <w:t xml:space="preserve">, CSWR-Texas and </w:t>
      </w:r>
      <w:r w:rsidR="007F7575">
        <w:rPr>
          <w:snapToGrid w:val="0"/>
        </w:rPr>
        <w:t xml:space="preserve">Commission </w:t>
      </w:r>
      <w:r w:rsidR="00DF6C0F">
        <w:rPr>
          <w:snapToGrid w:val="0"/>
        </w:rPr>
        <w:t>Staff propose that such clean comprehensive tariff filings be made in each docket within ten days of the Notices of Approval or the final order in Docket No. 54565, whichever is later.</w:t>
      </w:r>
      <w:r>
        <w:rPr>
          <w:snapToGrid w:val="0"/>
        </w:rPr>
        <w:t xml:space="preserve"> </w:t>
      </w:r>
    </w:p>
    <w:bookmarkEnd w:id="6"/>
    <w:p w14:paraId="7CB8704F" w14:textId="77777777" w:rsidR="008A42EC" w:rsidRPr="00BB4774" w:rsidRDefault="008A42EC" w:rsidP="00BB71AF">
      <w:pPr>
        <w:spacing w:line="480" w:lineRule="auto"/>
      </w:pPr>
    </w:p>
    <w:p w14:paraId="4AB979CA" w14:textId="77777777" w:rsidR="008A42EC" w:rsidRPr="00BB71AF" w:rsidRDefault="008A42EC" w:rsidP="008A42EC">
      <w:pPr>
        <w:pStyle w:val="CROutline1"/>
        <w:rPr>
          <w:b w:val="0"/>
          <w:snapToGrid w:val="0"/>
          <w:u w:val="none"/>
          <w:lang w:eastAsia="zh-TW"/>
        </w:rPr>
      </w:pPr>
      <w:bookmarkStart w:id="7" w:name="_Toc91583396"/>
      <w:bookmarkStart w:id="8" w:name="_Toc157088642"/>
      <w:r w:rsidRPr="00BB71AF">
        <w:rPr>
          <w:u w:val="none"/>
        </w:rPr>
        <w:t>CONCLUSION</w:t>
      </w:r>
      <w:bookmarkEnd w:id="7"/>
      <w:bookmarkEnd w:id="8"/>
    </w:p>
    <w:p w14:paraId="48821439" w14:textId="2DD2DE46" w:rsidR="008A42EC" w:rsidRPr="00556565" w:rsidRDefault="008A42EC" w:rsidP="008A42EC">
      <w:pPr>
        <w:pStyle w:val="BodyText"/>
        <w:tabs>
          <w:tab w:val="clear" w:pos="720"/>
        </w:tabs>
        <w:ind w:firstLine="720"/>
        <w:rPr>
          <w:lang w:eastAsia="zh-TW"/>
        </w:rPr>
      </w:pPr>
      <w:r w:rsidRPr="00556565">
        <w:rPr>
          <w:snapToGrid w:val="0"/>
          <w:lang w:eastAsia="zh-TW"/>
        </w:rPr>
        <w:t xml:space="preserve">The Parties respectfully request that the </w:t>
      </w:r>
      <w:r w:rsidR="00EC1013">
        <w:rPr>
          <w:snapToGrid w:val="0"/>
          <w:lang w:eastAsia="zh-TW"/>
        </w:rPr>
        <w:t xml:space="preserve">revised certificate and tariff pages </w:t>
      </w:r>
      <w:r w:rsidRPr="00556565">
        <w:rPr>
          <w:snapToGrid w:val="0"/>
          <w:lang w:eastAsia="zh-TW"/>
        </w:rPr>
        <w:t xml:space="preserve">be admitted into the record of this proceeding as evidence and that the attached </w:t>
      </w:r>
      <w:r w:rsidR="00EC1013">
        <w:rPr>
          <w:snapToGrid w:val="0"/>
          <w:lang w:eastAsia="zh-TW"/>
        </w:rPr>
        <w:t xml:space="preserve">Revised </w:t>
      </w:r>
      <w:r w:rsidRPr="00556565">
        <w:rPr>
          <w:snapToGrid w:val="0"/>
          <w:lang w:eastAsia="zh-TW"/>
        </w:rPr>
        <w:t>Proposed Notice of Approval be adopted.  For convenience purposes, a copy is attached in its native format.</w:t>
      </w:r>
    </w:p>
    <w:p w14:paraId="59F9918D" w14:textId="537998BF" w:rsidR="00A7709C" w:rsidRDefault="00A7709C">
      <w:pPr>
        <w:tabs>
          <w:tab w:val="clear" w:pos="720"/>
        </w:tabs>
        <w:rPr>
          <w:rFonts w:eastAsia="SimSun"/>
          <w:snapToGrid w:val="0"/>
          <w:lang w:eastAsia="zh-TW"/>
        </w:rPr>
      </w:pPr>
      <w:r>
        <w:rPr>
          <w:rFonts w:eastAsia="SimSun"/>
          <w:snapToGrid w:val="0"/>
          <w:lang w:eastAsia="zh-TW"/>
        </w:rPr>
        <w:br w:type="page"/>
      </w:r>
    </w:p>
    <w:p w14:paraId="69E37F01" w14:textId="77777777" w:rsidR="005E509B" w:rsidRPr="0097705C" w:rsidRDefault="005E509B" w:rsidP="005E509B">
      <w:pPr>
        <w:tabs>
          <w:tab w:val="clear" w:pos="720"/>
        </w:tabs>
        <w:ind w:left="4320" w:firstLine="360"/>
        <w:rPr>
          <w:rFonts w:eastAsia="SimSun"/>
          <w:lang w:eastAsia="zh-CN"/>
        </w:rPr>
      </w:pPr>
      <w:r w:rsidRPr="0097705C">
        <w:rPr>
          <w:rFonts w:eastAsia="SimSun"/>
          <w:lang w:eastAsia="zh-CN"/>
        </w:rPr>
        <w:lastRenderedPageBreak/>
        <w:t xml:space="preserve">Respectfully </w:t>
      </w:r>
      <w:r>
        <w:rPr>
          <w:rFonts w:eastAsia="SimSun"/>
          <w:lang w:eastAsia="zh-CN"/>
        </w:rPr>
        <w:t>s</w:t>
      </w:r>
      <w:r w:rsidRPr="0097705C">
        <w:rPr>
          <w:rFonts w:eastAsia="SimSun"/>
          <w:lang w:eastAsia="zh-CN"/>
        </w:rPr>
        <w:t>ubmitted,</w:t>
      </w:r>
    </w:p>
    <w:p w14:paraId="578C3BDA" w14:textId="77777777" w:rsidR="005E509B" w:rsidRPr="0097705C" w:rsidRDefault="005E509B" w:rsidP="00804309">
      <w:pPr>
        <w:keepNext/>
        <w:tabs>
          <w:tab w:val="clear" w:pos="720"/>
          <w:tab w:val="left" w:pos="8760"/>
        </w:tabs>
        <w:ind w:left="4680"/>
        <w:rPr>
          <w:rFonts w:eastAsia="Times New Roman"/>
          <w:szCs w:val="20"/>
          <w:lang w:eastAsia="zh-TW"/>
        </w:rPr>
      </w:pPr>
    </w:p>
    <w:p w14:paraId="1099E115" w14:textId="58BECEBA" w:rsidR="00205BAB" w:rsidRDefault="00205BAB" w:rsidP="00205BAB">
      <w:pPr>
        <w:tabs>
          <w:tab w:val="clear" w:pos="720"/>
        </w:tabs>
        <w:ind w:left="4680"/>
        <w:jc w:val="left"/>
        <w:rPr>
          <w:rFonts w:eastAsia="Times New Roman"/>
          <w:b/>
          <w:bCs/>
          <w:szCs w:val="20"/>
          <w:lang w:eastAsia="zh-TW"/>
        </w:rPr>
      </w:pPr>
      <w:r w:rsidRPr="0097705C">
        <w:rPr>
          <w:rFonts w:eastAsia="Times New Roman"/>
          <w:b/>
          <w:bCs/>
          <w:szCs w:val="20"/>
          <w:lang w:eastAsia="zh-TW"/>
        </w:rPr>
        <w:t xml:space="preserve">ATTORNEYS FOR </w:t>
      </w:r>
      <w:r w:rsidR="007F6D2B">
        <w:rPr>
          <w:rFonts w:eastAsia="Times New Roman"/>
          <w:b/>
          <w:bCs/>
          <w:szCs w:val="20"/>
          <w:lang w:eastAsia="zh-TW"/>
        </w:rPr>
        <w:t>CSWR</w:t>
      </w:r>
      <w:r w:rsidR="001F6A10">
        <w:rPr>
          <w:rFonts w:eastAsia="Times New Roman"/>
          <w:b/>
          <w:bCs/>
          <w:szCs w:val="20"/>
          <w:lang w:eastAsia="zh-TW"/>
        </w:rPr>
        <w:t>-</w:t>
      </w:r>
      <w:r w:rsidR="007F6D2B">
        <w:rPr>
          <w:rFonts w:eastAsia="Times New Roman"/>
          <w:b/>
          <w:bCs/>
          <w:szCs w:val="20"/>
          <w:lang w:eastAsia="zh-TW"/>
        </w:rPr>
        <w:t>TEXAS</w:t>
      </w:r>
      <w:r>
        <w:rPr>
          <w:rFonts w:eastAsia="Times New Roman"/>
          <w:b/>
          <w:bCs/>
          <w:szCs w:val="20"/>
          <w:lang w:eastAsia="zh-TW"/>
        </w:rPr>
        <w:t xml:space="preserve"> UTILITY OPERATING COMPANY, LLC</w:t>
      </w:r>
    </w:p>
    <w:p w14:paraId="4FF11935" w14:textId="77777777" w:rsidR="00205BAB" w:rsidRDefault="00205BAB" w:rsidP="005E509B">
      <w:pPr>
        <w:tabs>
          <w:tab w:val="clear" w:pos="720"/>
        </w:tabs>
        <w:ind w:left="4320" w:firstLine="360"/>
        <w:rPr>
          <w:rFonts w:eastAsia="Times New Roman"/>
          <w:szCs w:val="20"/>
          <w:lang w:eastAsia="zh-TW"/>
        </w:rPr>
      </w:pPr>
    </w:p>
    <w:p w14:paraId="39E10904" w14:textId="7A5CA9F5" w:rsidR="005E509B" w:rsidRPr="0097705C" w:rsidRDefault="005E509B" w:rsidP="005E509B">
      <w:pPr>
        <w:tabs>
          <w:tab w:val="clear" w:pos="720"/>
        </w:tabs>
        <w:ind w:left="4320" w:firstLine="360"/>
        <w:rPr>
          <w:rFonts w:eastAsia="Times New Roman"/>
          <w:szCs w:val="20"/>
          <w:lang w:eastAsia="zh-TW"/>
        </w:rPr>
      </w:pPr>
      <w:r w:rsidRPr="0097705C">
        <w:rPr>
          <w:rFonts w:eastAsia="Times New Roman"/>
          <w:szCs w:val="20"/>
          <w:lang w:eastAsia="zh-TW"/>
        </w:rPr>
        <w:t>L. Russell Mitten</w:t>
      </w:r>
    </w:p>
    <w:p w14:paraId="0923AABC" w14:textId="77777777" w:rsidR="005E509B" w:rsidRPr="0097705C" w:rsidRDefault="005E509B" w:rsidP="005E509B">
      <w:pPr>
        <w:tabs>
          <w:tab w:val="clear" w:pos="720"/>
        </w:tabs>
        <w:ind w:left="4320" w:firstLine="360"/>
        <w:rPr>
          <w:rFonts w:eastAsia="Times New Roman"/>
          <w:szCs w:val="20"/>
          <w:lang w:eastAsia="zh-TW"/>
        </w:rPr>
      </w:pPr>
      <w:r w:rsidRPr="0097705C">
        <w:rPr>
          <w:rFonts w:eastAsia="Times New Roman"/>
          <w:szCs w:val="20"/>
          <w:lang w:eastAsia="zh-TW"/>
        </w:rPr>
        <w:t xml:space="preserve">General </w:t>
      </w:r>
      <w:r w:rsidRPr="00AB2835">
        <w:rPr>
          <w:rFonts w:eastAsia="SimSun"/>
          <w:lang w:eastAsia="zh-CN"/>
        </w:rPr>
        <w:t>Counsel</w:t>
      </w:r>
    </w:p>
    <w:p w14:paraId="38599E54" w14:textId="2AAAB390" w:rsidR="005E509B" w:rsidRPr="0097705C" w:rsidRDefault="00804309" w:rsidP="005E509B">
      <w:pPr>
        <w:tabs>
          <w:tab w:val="clear" w:pos="720"/>
        </w:tabs>
        <w:ind w:left="4320" w:firstLine="360"/>
        <w:rPr>
          <w:rFonts w:eastAsia="Times New Roman"/>
          <w:szCs w:val="20"/>
          <w:lang w:eastAsia="zh-TW"/>
        </w:rPr>
      </w:pPr>
      <w:r w:rsidRPr="00804309">
        <w:rPr>
          <w:rFonts w:eastAsia="Calibri"/>
        </w:rPr>
        <w:t>Central States Water Resources, Inc.</w:t>
      </w:r>
    </w:p>
    <w:p w14:paraId="611BC08C" w14:textId="491C9F0E" w:rsidR="005E509B" w:rsidRPr="00585B89" w:rsidRDefault="005E509B" w:rsidP="005E509B">
      <w:pPr>
        <w:tabs>
          <w:tab w:val="clear" w:pos="720"/>
        </w:tabs>
        <w:ind w:left="4320" w:firstLine="360"/>
        <w:rPr>
          <w:rFonts w:eastAsia="Times New Roman"/>
          <w:szCs w:val="20"/>
          <w:lang w:eastAsia="zh-TW"/>
        </w:rPr>
      </w:pPr>
      <w:r w:rsidRPr="00585B89">
        <w:rPr>
          <w:rFonts w:eastAsia="Times New Roman"/>
          <w:szCs w:val="20"/>
          <w:lang w:eastAsia="zh-TW"/>
        </w:rPr>
        <w:t>16</w:t>
      </w:r>
      <w:r w:rsidR="004D3811">
        <w:rPr>
          <w:rFonts w:eastAsia="Times New Roman"/>
          <w:szCs w:val="20"/>
          <w:lang w:eastAsia="zh-TW"/>
        </w:rPr>
        <w:t>30</w:t>
      </w:r>
      <w:r w:rsidRPr="00585B89">
        <w:rPr>
          <w:rFonts w:eastAsia="Times New Roman"/>
          <w:szCs w:val="20"/>
          <w:lang w:eastAsia="zh-TW"/>
        </w:rPr>
        <w:t xml:space="preserve"> Des </w:t>
      </w:r>
      <w:r w:rsidRPr="00AB2835">
        <w:rPr>
          <w:rFonts w:eastAsia="SimSun"/>
          <w:lang w:eastAsia="zh-CN"/>
        </w:rPr>
        <w:t>Peres</w:t>
      </w:r>
      <w:r w:rsidRPr="00585B89">
        <w:rPr>
          <w:rFonts w:eastAsia="Times New Roman"/>
          <w:szCs w:val="20"/>
          <w:lang w:eastAsia="zh-TW"/>
        </w:rPr>
        <w:t xml:space="preserve"> Rd., Suite </w:t>
      </w:r>
      <w:r w:rsidR="004D3811">
        <w:rPr>
          <w:rFonts w:eastAsia="Times New Roman"/>
          <w:szCs w:val="20"/>
          <w:lang w:eastAsia="zh-TW"/>
        </w:rPr>
        <w:t>140</w:t>
      </w:r>
    </w:p>
    <w:p w14:paraId="00B6B85E" w14:textId="7A3CE12E" w:rsidR="005E509B" w:rsidRDefault="005E509B" w:rsidP="005E509B">
      <w:pPr>
        <w:tabs>
          <w:tab w:val="clear" w:pos="720"/>
        </w:tabs>
        <w:ind w:left="4320" w:firstLine="360"/>
        <w:rPr>
          <w:rFonts w:eastAsia="Times New Roman"/>
          <w:szCs w:val="20"/>
          <w:lang w:eastAsia="zh-TW"/>
        </w:rPr>
      </w:pPr>
      <w:r w:rsidRPr="00585B89">
        <w:rPr>
          <w:rFonts w:eastAsia="Times New Roman"/>
          <w:szCs w:val="20"/>
          <w:lang w:eastAsia="zh-TW"/>
        </w:rPr>
        <w:t xml:space="preserve">St. Louis, </w:t>
      </w:r>
      <w:r w:rsidRPr="00AB2835">
        <w:rPr>
          <w:rFonts w:eastAsia="SimSun"/>
          <w:lang w:eastAsia="zh-CN"/>
        </w:rPr>
        <w:t>M</w:t>
      </w:r>
      <w:r w:rsidR="00804309">
        <w:rPr>
          <w:rFonts w:eastAsia="SimSun"/>
          <w:lang w:eastAsia="zh-CN"/>
        </w:rPr>
        <w:t>issouri</w:t>
      </w:r>
      <w:r w:rsidRPr="00585B89">
        <w:rPr>
          <w:rFonts w:eastAsia="Times New Roman"/>
          <w:szCs w:val="20"/>
          <w:lang w:eastAsia="zh-TW"/>
        </w:rPr>
        <w:t xml:space="preserve"> 63131 </w:t>
      </w:r>
    </w:p>
    <w:p w14:paraId="7CCBAB23" w14:textId="77777777" w:rsidR="005E509B" w:rsidRPr="0097705C" w:rsidRDefault="005E509B" w:rsidP="005E509B">
      <w:pPr>
        <w:tabs>
          <w:tab w:val="clear" w:pos="720"/>
        </w:tabs>
        <w:ind w:left="4320" w:firstLine="360"/>
        <w:rPr>
          <w:rFonts w:eastAsia="Times New Roman"/>
          <w:szCs w:val="20"/>
          <w:lang w:eastAsia="zh-TW"/>
        </w:rPr>
      </w:pPr>
      <w:r>
        <w:rPr>
          <w:rFonts w:eastAsia="Times New Roman"/>
          <w:szCs w:val="20"/>
          <w:lang w:eastAsia="zh-TW"/>
        </w:rPr>
        <w:t>(314) 380-</w:t>
      </w:r>
      <w:r w:rsidRPr="00AB2835">
        <w:rPr>
          <w:rFonts w:eastAsia="SimSun"/>
          <w:lang w:eastAsia="zh-CN"/>
        </w:rPr>
        <w:t>8595</w:t>
      </w:r>
    </w:p>
    <w:p w14:paraId="2C715860" w14:textId="32A3B146" w:rsidR="005E509B" w:rsidRDefault="005E509B" w:rsidP="005E509B">
      <w:pPr>
        <w:tabs>
          <w:tab w:val="clear" w:pos="720"/>
        </w:tabs>
        <w:ind w:left="4320" w:firstLine="360"/>
        <w:rPr>
          <w:rFonts w:eastAsia="Times New Roman"/>
          <w:szCs w:val="20"/>
          <w:lang w:eastAsia="zh-TW"/>
        </w:rPr>
      </w:pPr>
      <w:r w:rsidRPr="0097705C">
        <w:rPr>
          <w:rFonts w:eastAsia="Times New Roman"/>
          <w:szCs w:val="20"/>
          <w:lang w:eastAsia="zh-TW"/>
        </w:rPr>
        <w:t>(314) 763-4743 (</w:t>
      </w:r>
      <w:r w:rsidR="00A80C1D">
        <w:rPr>
          <w:rFonts w:eastAsia="Times New Roman"/>
          <w:szCs w:val="20"/>
          <w:lang w:eastAsia="zh-TW"/>
        </w:rPr>
        <w:t>f</w:t>
      </w:r>
      <w:r w:rsidRPr="0097705C">
        <w:rPr>
          <w:rFonts w:eastAsia="Times New Roman"/>
          <w:szCs w:val="20"/>
          <w:lang w:eastAsia="zh-TW"/>
        </w:rPr>
        <w:t>ax)</w:t>
      </w:r>
    </w:p>
    <w:p w14:paraId="1358273B" w14:textId="5E9CFB06" w:rsidR="005E509B" w:rsidRDefault="005E509B" w:rsidP="005E509B">
      <w:pPr>
        <w:tabs>
          <w:tab w:val="clear" w:pos="720"/>
        </w:tabs>
        <w:ind w:left="4320" w:firstLine="360"/>
        <w:rPr>
          <w:rFonts w:eastAsia="SimSun"/>
          <w:lang w:eastAsia="zh-CN"/>
        </w:rPr>
      </w:pPr>
    </w:p>
    <w:p w14:paraId="47570DAA" w14:textId="77777777" w:rsidR="00804309" w:rsidRDefault="00804309" w:rsidP="005E509B">
      <w:pPr>
        <w:tabs>
          <w:tab w:val="clear" w:pos="720"/>
        </w:tabs>
        <w:ind w:left="4320" w:firstLine="360"/>
        <w:rPr>
          <w:rFonts w:eastAsia="SimSun"/>
          <w:lang w:eastAsia="zh-CN"/>
        </w:rPr>
      </w:pPr>
    </w:p>
    <w:p w14:paraId="5541D6AD" w14:textId="1CBD4BEB" w:rsidR="005E509B" w:rsidRDefault="00EE742C" w:rsidP="005E509B">
      <w:pPr>
        <w:tabs>
          <w:tab w:val="clear" w:pos="720"/>
        </w:tabs>
        <w:ind w:left="4320" w:firstLine="360"/>
        <w:rPr>
          <w:rFonts w:eastAsia="Times New Roman"/>
          <w:szCs w:val="20"/>
          <w:lang w:eastAsia="zh-TW"/>
        </w:rPr>
      </w:pPr>
      <w:r>
        <w:rPr>
          <w:rFonts w:eastAsia="Times New Roman"/>
          <w:szCs w:val="20"/>
          <w:u w:val="single"/>
          <w:lang w:eastAsia="zh-TW"/>
        </w:rPr>
        <w:t>/s/ Evan D. Johnson</w:t>
      </w:r>
    </w:p>
    <w:p w14:paraId="59D58AAF" w14:textId="77777777" w:rsidR="005E509B" w:rsidRPr="00213A41" w:rsidRDefault="005E509B" w:rsidP="005E509B">
      <w:pPr>
        <w:tabs>
          <w:tab w:val="clear" w:pos="720"/>
        </w:tabs>
        <w:ind w:left="4320" w:firstLine="360"/>
        <w:rPr>
          <w:rFonts w:eastAsia="Times New Roman"/>
          <w:szCs w:val="20"/>
          <w:lang w:eastAsia="zh-TW"/>
        </w:rPr>
      </w:pPr>
      <w:r w:rsidRPr="00213A41">
        <w:rPr>
          <w:rFonts w:eastAsia="Times New Roman"/>
          <w:szCs w:val="20"/>
          <w:lang w:eastAsia="zh-TW"/>
        </w:rPr>
        <w:t xml:space="preserve">Evan D. </w:t>
      </w:r>
      <w:r w:rsidRPr="00213A41">
        <w:rPr>
          <w:rFonts w:eastAsia="SimSun"/>
          <w:lang w:eastAsia="zh-CN"/>
        </w:rPr>
        <w:t>Johnson</w:t>
      </w:r>
    </w:p>
    <w:p w14:paraId="4A5C5FB1" w14:textId="5B6765C5" w:rsidR="005E509B" w:rsidRPr="00213A41" w:rsidRDefault="005E509B" w:rsidP="00EE742C">
      <w:pPr>
        <w:tabs>
          <w:tab w:val="clear" w:pos="720"/>
        </w:tabs>
        <w:ind w:left="4320" w:firstLine="360"/>
        <w:rPr>
          <w:rFonts w:eastAsia="Times New Roman"/>
          <w:szCs w:val="20"/>
          <w:lang w:eastAsia="zh-TW"/>
        </w:rPr>
      </w:pPr>
      <w:r w:rsidRPr="00213A41">
        <w:rPr>
          <w:rFonts w:eastAsia="Times New Roman"/>
          <w:szCs w:val="20"/>
          <w:lang w:eastAsia="zh-TW"/>
        </w:rPr>
        <w:t>State Bar No. 24065498</w:t>
      </w:r>
    </w:p>
    <w:p w14:paraId="54CFEE27" w14:textId="77777777" w:rsidR="005E509B" w:rsidRPr="00213A41" w:rsidRDefault="005E509B" w:rsidP="005E509B">
      <w:pPr>
        <w:tabs>
          <w:tab w:val="clear" w:pos="720"/>
        </w:tabs>
        <w:ind w:left="4320" w:firstLine="360"/>
        <w:rPr>
          <w:rFonts w:eastAsia="Times New Roman"/>
          <w:szCs w:val="20"/>
          <w:lang w:eastAsia="zh-TW"/>
        </w:rPr>
      </w:pPr>
      <w:r w:rsidRPr="00213A41">
        <w:rPr>
          <w:rFonts w:eastAsia="Times New Roman"/>
          <w:szCs w:val="20"/>
          <w:lang w:eastAsia="zh-TW"/>
        </w:rPr>
        <w:t>Coffin Renner LLP</w:t>
      </w:r>
    </w:p>
    <w:p w14:paraId="47F03ABD" w14:textId="77777777" w:rsidR="005E509B" w:rsidRPr="00213A41" w:rsidRDefault="005E509B" w:rsidP="005E509B">
      <w:pPr>
        <w:tabs>
          <w:tab w:val="clear" w:pos="720"/>
        </w:tabs>
        <w:ind w:left="4320" w:firstLine="360"/>
        <w:rPr>
          <w:rFonts w:eastAsia="Times New Roman"/>
          <w:szCs w:val="20"/>
          <w:lang w:eastAsia="zh-TW"/>
        </w:rPr>
      </w:pPr>
      <w:r w:rsidRPr="00213A41">
        <w:rPr>
          <w:rFonts w:eastAsia="Times New Roman"/>
          <w:szCs w:val="20"/>
          <w:lang w:eastAsia="zh-TW"/>
        </w:rPr>
        <w:t>1011 W. 31</w:t>
      </w:r>
      <w:r w:rsidRPr="00213A41">
        <w:rPr>
          <w:rFonts w:eastAsia="Times New Roman"/>
          <w:szCs w:val="20"/>
          <w:vertAlign w:val="superscript"/>
          <w:lang w:eastAsia="zh-TW"/>
        </w:rPr>
        <w:t>st</w:t>
      </w:r>
      <w:r w:rsidRPr="00213A41">
        <w:rPr>
          <w:rFonts w:eastAsia="Times New Roman"/>
          <w:szCs w:val="20"/>
          <w:lang w:eastAsia="zh-TW"/>
        </w:rPr>
        <w:t xml:space="preserve"> Street</w:t>
      </w:r>
    </w:p>
    <w:p w14:paraId="660A4611" w14:textId="77777777" w:rsidR="005E509B" w:rsidRPr="00213A41" w:rsidRDefault="005E509B" w:rsidP="005E509B">
      <w:pPr>
        <w:tabs>
          <w:tab w:val="clear" w:pos="720"/>
        </w:tabs>
        <w:ind w:left="4320" w:firstLine="360"/>
        <w:rPr>
          <w:rFonts w:eastAsia="Times New Roman"/>
          <w:szCs w:val="20"/>
          <w:lang w:eastAsia="zh-TW"/>
        </w:rPr>
      </w:pPr>
      <w:r w:rsidRPr="00213A41">
        <w:rPr>
          <w:rFonts w:eastAsia="Times New Roman"/>
          <w:szCs w:val="20"/>
          <w:lang w:eastAsia="zh-TW"/>
        </w:rPr>
        <w:t>Austin, Texas 78705</w:t>
      </w:r>
    </w:p>
    <w:p w14:paraId="332ED91C" w14:textId="77777777" w:rsidR="005E509B" w:rsidRPr="00213A41" w:rsidRDefault="005E509B" w:rsidP="005E509B">
      <w:pPr>
        <w:tabs>
          <w:tab w:val="clear" w:pos="720"/>
        </w:tabs>
        <w:ind w:left="4320" w:firstLine="360"/>
        <w:rPr>
          <w:rFonts w:eastAsia="Times New Roman"/>
          <w:szCs w:val="20"/>
          <w:lang w:eastAsia="zh-TW"/>
        </w:rPr>
      </w:pPr>
      <w:r w:rsidRPr="00213A41">
        <w:rPr>
          <w:rFonts w:eastAsia="Times New Roman"/>
          <w:szCs w:val="20"/>
          <w:lang w:eastAsia="zh-TW"/>
        </w:rPr>
        <w:t>(512) 879-0900</w:t>
      </w:r>
    </w:p>
    <w:p w14:paraId="274BE655" w14:textId="77777777" w:rsidR="005E509B" w:rsidRPr="00213A41" w:rsidRDefault="005E509B" w:rsidP="005E509B">
      <w:pPr>
        <w:tabs>
          <w:tab w:val="clear" w:pos="720"/>
        </w:tabs>
        <w:ind w:left="4320" w:firstLine="360"/>
        <w:rPr>
          <w:rFonts w:eastAsia="Times New Roman"/>
          <w:szCs w:val="20"/>
          <w:lang w:eastAsia="zh-TW"/>
        </w:rPr>
      </w:pPr>
      <w:r w:rsidRPr="00213A41">
        <w:rPr>
          <w:rFonts w:eastAsia="Times New Roman"/>
          <w:szCs w:val="20"/>
          <w:lang w:eastAsia="zh-TW"/>
        </w:rPr>
        <w:t>(512) 879-0912 (fax)</w:t>
      </w:r>
    </w:p>
    <w:p w14:paraId="1CB31754" w14:textId="0B033D10" w:rsidR="00B36B7E" w:rsidRPr="00EE742C" w:rsidRDefault="005E509B" w:rsidP="00EE742C">
      <w:pPr>
        <w:tabs>
          <w:tab w:val="clear" w:pos="720"/>
        </w:tabs>
        <w:ind w:left="4320" w:firstLine="360"/>
        <w:rPr>
          <w:rFonts w:eastAsia="Times New Roman"/>
          <w:szCs w:val="20"/>
          <w:u w:val="single"/>
          <w:lang w:eastAsia="zh-TW"/>
        </w:rPr>
      </w:pPr>
      <w:r w:rsidRPr="00213A41">
        <w:rPr>
          <w:rFonts w:eastAsia="Times New Roman"/>
          <w:szCs w:val="20"/>
          <w:lang w:eastAsia="zh-TW"/>
        </w:rPr>
        <w:t>evan.johnson@crtxlaw.com</w:t>
      </w:r>
    </w:p>
    <w:p w14:paraId="7E3E0243" w14:textId="2BE9C106" w:rsidR="00DA4437" w:rsidRDefault="00DA4437" w:rsidP="00A7418F">
      <w:pPr>
        <w:tabs>
          <w:tab w:val="clear" w:pos="720"/>
          <w:tab w:val="left" w:pos="5040"/>
          <w:tab w:val="left" w:pos="8760"/>
        </w:tabs>
        <w:ind w:left="4680"/>
        <w:jc w:val="left"/>
        <w:rPr>
          <w:rFonts w:eastAsia="Times New Roman"/>
          <w:b/>
          <w:bCs/>
          <w:szCs w:val="20"/>
          <w:lang w:eastAsia="zh-TW"/>
        </w:rPr>
      </w:pPr>
    </w:p>
    <w:p w14:paraId="419EC03F" w14:textId="77777777" w:rsidR="00DA4437" w:rsidRDefault="00DA4437" w:rsidP="00A7418F">
      <w:pPr>
        <w:tabs>
          <w:tab w:val="clear" w:pos="720"/>
          <w:tab w:val="left" w:pos="5040"/>
          <w:tab w:val="left" w:pos="8760"/>
        </w:tabs>
        <w:ind w:left="4680"/>
        <w:jc w:val="left"/>
        <w:rPr>
          <w:rFonts w:eastAsia="Times New Roman"/>
          <w:b/>
          <w:bCs/>
          <w:szCs w:val="20"/>
          <w:lang w:eastAsia="zh-TW"/>
        </w:rPr>
      </w:pPr>
    </w:p>
    <w:p w14:paraId="7DD41ECC" w14:textId="112D94D3" w:rsidR="00205BAB" w:rsidRDefault="00205BAB" w:rsidP="00A7418F">
      <w:pPr>
        <w:tabs>
          <w:tab w:val="clear" w:pos="720"/>
          <w:tab w:val="left" w:pos="5040"/>
          <w:tab w:val="left" w:pos="8760"/>
        </w:tabs>
        <w:ind w:left="4680"/>
        <w:jc w:val="left"/>
        <w:rPr>
          <w:rFonts w:eastAsia="Times New Roman"/>
          <w:b/>
          <w:bCs/>
          <w:szCs w:val="20"/>
          <w:lang w:eastAsia="zh-TW"/>
        </w:rPr>
      </w:pPr>
      <w:r>
        <w:rPr>
          <w:rFonts w:eastAsia="Times New Roman"/>
          <w:b/>
          <w:bCs/>
          <w:szCs w:val="20"/>
          <w:lang w:eastAsia="zh-TW"/>
        </w:rPr>
        <w:t>PUBLIC UTILITY COMMISSION OF TEXAS LEGAL DIVISION</w:t>
      </w:r>
    </w:p>
    <w:p w14:paraId="4DAE67AD" w14:textId="77777777" w:rsidR="00205BAB" w:rsidRDefault="00205BAB" w:rsidP="00A7418F">
      <w:pPr>
        <w:tabs>
          <w:tab w:val="clear" w:pos="720"/>
          <w:tab w:val="left" w:pos="5040"/>
          <w:tab w:val="left" w:pos="8760"/>
        </w:tabs>
        <w:ind w:left="4680"/>
        <w:rPr>
          <w:rFonts w:eastAsia="Times New Roman"/>
          <w:szCs w:val="20"/>
          <w:lang w:eastAsia="zh-TW"/>
        </w:rPr>
      </w:pPr>
    </w:p>
    <w:p w14:paraId="36CC4385" w14:textId="5BB87599" w:rsidR="00205BAB" w:rsidRPr="007C5B4F" w:rsidRDefault="008D7F93" w:rsidP="00A7418F">
      <w:pPr>
        <w:overflowPunct w:val="0"/>
        <w:autoSpaceDE w:val="0"/>
        <w:autoSpaceDN w:val="0"/>
        <w:adjustRightInd w:val="0"/>
        <w:ind w:left="4680"/>
        <w:jc w:val="left"/>
        <w:textAlignment w:val="baseline"/>
      </w:pPr>
      <w:r>
        <w:t>Marisa Lopez Wagley</w:t>
      </w:r>
    </w:p>
    <w:p w14:paraId="55471FD4" w14:textId="77777777" w:rsidR="00205BAB" w:rsidRDefault="00205BAB" w:rsidP="00A7418F">
      <w:pPr>
        <w:ind w:left="4680"/>
        <w:jc w:val="left"/>
      </w:pPr>
      <w:r w:rsidRPr="007C5B4F">
        <w:t xml:space="preserve">Division Director </w:t>
      </w:r>
    </w:p>
    <w:p w14:paraId="249CF20B" w14:textId="77777777" w:rsidR="00205BAB" w:rsidRDefault="00205BAB" w:rsidP="00A7418F">
      <w:pPr>
        <w:ind w:left="4680"/>
        <w:jc w:val="left"/>
      </w:pPr>
    </w:p>
    <w:p w14:paraId="33FE444C" w14:textId="4E844D97" w:rsidR="00205BAB" w:rsidRPr="00B36B7E" w:rsidRDefault="008D7F93" w:rsidP="00A7418F">
      <w:pPr>
        <w:ind w:left="4680"/>
        <w:jc w:val="left"/>
      </w:pPr>
      <w:r>
        <w:t>Ian Groetsch</w:t>
      </w:r>
    </w:p>
    <w:p w14:paraId="3C8EE935" w14:textId="1132DD8F" w:rsidR="00205BAB" w:rsidRPr="00C57497" w:rsidRDefault="00205BAB" w:rsidP="00A7418F">
      <w:pPr>
        <w:ind w:left="4680"/>
        <w:jc w:val="left"/>
      </w:pPr>
      <w:r w:rsidRPr="00C57497">
        <w:t>Managing Attorney</w:t>
      </w:r>
    </w:p>
    <w:p w14:paraId="676A7AFB" w14:textId="77777777" w:rsidR="00D7507D" w:rsidRPr="00C57497" w:rsidRDefault="00D7507D" w:rsidP="00A7418F">
      <w:pPr>
        <w:ind w:left="4680"/>
        <w:jc w:val="left"/>
      </w:pPr>
    </w:p>
    <w:p w14:paraId="0F59BF02" w14:textId="1B2448B5" w:rsidR="00423B80" w:rsidRPr="00C57497" w:rsidRDefault="00423B80" w:rsidP="00410587">
      <w:pPr>
        <w:tabs>
          <w:tab w:val="clear" w:pos="720"/>
        </w:tabs>
      </w:pPr>
    </w:p>
    <w:p w14:paraId="53A05CDF" w14:textId="77777777" w:rsidR="008D7F93" w:rsidRDefault="008D7F93" w:rsidP="00A7418F">
      <w:pPr>
        <w:overflowPunct w:val="0"/>
        <w:autoSpaceDE w:val="0"/>
        <w:autoSpaceDN w:val="0"/>
        <w:adjustRightInd w:val="0"/>
        <w:ind w:left="4680"/>
        <w:jc w:val="left"/>
        <w:textAlignment w:val="baseline"/>
        <w:rPr>
          <w:u w:val="single"/>
        </w:rPr>
      </w:pPr>
      <w:r>
        <w:rPr>
          <w:u w:val="single"/>
        </w:rPr>
        <w:t>/s/ Scott Miles</w:t>
      </w:r>
    </w:p>
    <w:p w14:paraId="6AF02824" w14:textId="6816F420" w:rsidR="00205BAB" w:rsidRPr="00C57497" w:rsidRDefault="001339CE" w:rsidP="00A7418F">
      <w:pPr>
        <w:overflowPunct w:val="0"/>
        <w:autoSpaceDE w:val="0"/>
        <w:autoSpaceDN w:val="0"/>
        <w:adjustRightInd w:val="0"/>
        <w:ind w:left="4680"/>
        <w:jc w:val="left"/>
        <w:textAlignment w:val="baseline"/>
      </w:pPr>
      <w:r w:rsidRPr="00C57497">
        <w:t xml:space="preserve">Scott </w:t>
      </w:r>
      <w:r w:rsidR="00410587" w:rsidRPr="00C57497">
        <w:t>M</w:t>
      </w:r>
      <w:r w:rsidRPr="00C57497">
        <w:t>iles</w:t>
      </w:r>
    </w:p>
    <w:p w14:paraId="1A40F081" w14:textId="33132B2C" w:rsidR="00205BAB" w:rsidRPr="00C57497" w:rsidRDefault="00205BAB" w:rsidP="003E3136">
      <w:pPr>
        <w:overflowPunct w:val="0"/>
        <w:autoSpaceDE w:val="0"/>
        <w:autoSpaceDN w:val="0"/>
        <w:adjustRightInd w:val="0"/>
        <w:ind w:left="4680"/>
        <w:jc w:val="left"/>
        <w:textAlignment w:val="baseline"/>
      </w:pPr>
      <w:r w:rsidRPr="00C57497">
        <w:t xml:space="preserve">State Bar No. </w:t>
      </w:r>
      <w:r w:rsidR="001339CE" w:rsidRPr="00C57497">
        <w:t>24098103</w:t>
      </w:r>
    </w:p>
    <w:p w14:paraId="48574F6B" w14:textId="77777777" w:rsidR="00205BAB" w:rsidRPr="00C57497" w:rsidRDefault="00205BAB" w:rsidP="00A7418F">
      <w:pPr>
        <w:overflowPunct w:val="0"/>
        <w:autoSpaceDE w:val="0"/>
        <w:autoSpaceDN w:val="0"/>
        <w:adjustRightInd w:val="0"/>
        <w:ind w:left="4680"/>
        <w:jc w:val="left"/>
        <w:textAlignment w:val="baseline"/>
      </w:pPr>
      <w:r w:rsidRPr="00C57497">
        <w:t>1701 N. Congress Avenue</w:t>
      </w:r>
    </w:p>
    <w:p w14:paraId="588E8B72" w14:textId="77777777" w:rsidR="00205BAB" w:rsidRPr="00C57497" w:rsidRDefault="00205BAB" w:rsidP="00A7418F">
      <w:pPr>
        <w:overflowPunct w:val="0"/>
        <w:autoSpaceDE w:val="0"/>
        <w:autoSpaceDN w:val="0"/>
        <w:adjustRightInd w:val="0"/>
        <w:ind w:left="4680"/>
        <w:jc w:val="left"/>
        <w:textAlignment w:val="baseline"/>
      </w:pPr>
      <w:r w:rsidRPr="00C57497">
        <w:t>P.O. Box 13326</w:t>
      </w:r>
    </w:p>
    <w:p w14:paraId="6F886A81" w14:textId="77777777" w:rsidR="00205BAB" w:rsidRPr="00C57497" w:rsidRDefault="00205BAB" w:rsidP="00A7418F">
      <w:pPr>
        <w:overflowPunct w:val="0"/>
        <w:autoSpaceDE w:val="0"/>
        <w:autoSpaceDN w:val="0"/>
        <w:adjustRightInd w:val="0"/>
        <w:ind w:left="4680"/>
        <w:jc w:val="left"/>
        <w:textAlignment w:val="baseline"/>
      </w:pPr>
      <w:r w:rsidRPr="00C57497">
        <w:t>Austin, Texas 78711-3326</w:t>
      </w:r>
    </w:p>
    <w:p w14:paraId="5F6ACBC0" w14:textId="25348315" w:rsidR="00205BAB" w:rsidRPr="00C57497" w:rsidRDefault="00205BAB" w:rsidP="00A7418F">
      <w:pPr>
        <w:overflowPunct w:val="0"/>
        <w:autoSpaceDE w:val="0"/>
        <w:autoSpaceDN w:val="0"/>
        <w:adjustRightInd w:val="0"/>
        <w:ind w:left="4680"/>
        <w:jc w:val="left"/>
        <w:textAlignment w:val="baseline"/>
      </w:pPr>
      <w:r w:rsidRPr="00C57497">
        <w:t>(512) 936-72</w:t>
      </w:r>
      <w:r w:rsidR="001339CE" w:rsidRPr="00C57497">
        <w:t>28</w:t>
      </w:r>
    </w:p>
    <w:p w14:paraId="1F176C61" w14:textId="4D6C7DFE" w:rsidR="00205BAB" w:rsidRPr="00C57497" w:rsidRDefault="00205BAB" w:rsidP="00A7418F">
      <w:pPr>
        <w:overflowPunct w:val="0"/>
        <w:autoSpaceDE w:val="0"/>
        <w:autoSpaceDN w:val="0"/>
        <w:adjustRightInd w:val="0"/>
        <w:ind w:left="4680"/>
        <w:jc w:val="left"/>
        <w:textAlignment w:val="baseline"/>
      </w:pPr>
      <w:r w:rsidRPr="00C57497">
        <w:t>(512) 936-7268 (fax)</w:t>
      </w:r>
    </w:p>
    <w:p w14:paraId="60A580BB" w14:textId="44A17FFC" w:rsidR="00205BAB" w:rsidRPr="007C5B4F" w:rsidRDefault="001339CE" w:rsidP="00A7418F">
      <w:pPr>
        <w:overflowPunct w:val="0"/>
        <w:autoSpaceDE w:val="0"/>
        <w:autoSpaceDN w:val="0"/>
        <w:adjustRightInd w:val="0"/>
        <w:ind w:left="4680"/>
        <w:jc w:val="left"/>
        <w:textAlignment w:val="baseline"/>
      </w:pPr>
      <w:r w:rsidRPr="00C57497">
        <w:t>Scott.</w:t>
      </w:r>
      <w:r w:rsidR="008D7F93">
        <w:t>M</w:t>
      </w:r>
      <w:r w:rsidRPr="00C57497">
        <w:t>iles</w:t>
      </w:r>
      <w:r w:rsidR="00205BAB" w:rsidRPr="00C57497">
        <w:t>@puc.texas.gov</w:t>
      </w:r>
    </w:p>
    <w:p w14:paraId="4B756510" w14:textId="4941340E" w:rsidR="005E509B" w:rsidRPr="001E1C3D" w:rsidRDefault="005E509B" w:rsidP="005E509B">
      <w:pPr>
        <w:keepNext/>
        <w:keepLines/>
        <w:jc w:val="center"/>
        <w:rPr>
          <w:b/>
          <w:u w:val="single"/>
        </w:rPr>
      </w:pPr>
      <w:r w:rsidRPr="001E1C3D">
        <w:rPr>
          <w:b/>
          <w:u w:val="single"/>
        </w:rPr>
        <w:lastRenderedPageBreak/>
        <w:t>CERTIFICATE OF SERVICE</w:t>
      </w:r>
    </w:p>
    <w:p w14:paraId="71B2F4D8" w14:textId="77777777" w:rsidR="005E509B" w:rsidRPr="001E1C3D" w:rsidRDefault="005E509B" w:rsidP="005E509B">
      <w:pPr>
        <w:keepNext/>
        <w:keepLines/>
      </w:pPr>
    </w:p>
    <w:p w14:paraId="79680118" w14:textId="660DB221" w:rsidR="005E509B" w:rsidRPr="001E1C3D" w:rsidRDefault="005E509B" w:rsidP="005E509B">
      <w:pPr>
        <w:pStyle w:val="BodyTextIndented"/>
        <w:keepNext/>
        <w:keepLines/>
        <w:spacing w:line="240" w:lineRule="auto"/>
      </w:pPr>
      <w:r w:rsidRPr="001E1C3D">
        <w:t>I hereby certify that on this</w:t>
      </w:r>
      <w:r>
        <w:t xml:space="preserve"> </w:t>
      </w:r>
      <w:r w:rsidR="00597EFC">
        <w:t>5</w:t>
      </w:r>
      <w:r w:rsidR="00804309" w:rsidRPr="00C57497">
        <w:rPr>
          <w:vertAlign w:val="superscript"/>
        </w:rPr>
        <w:t>th</w:t>
      </w:r>
      <w:r w:rsidR="00804309" w:rsidRPr="00C57497">
        <w:t xml:space="preserve"> </w:t>
      </w:r>
      <w:r w:rsidRPr="00C57497">
        <w:t xml:space="preserve">day of </w:t>
      </w:r>
      <w:r w:rsidR="00597EFC">
        <w:t>February</w:t>
      </w:r>
      <w:r w:rsidR="008346E8" w:rsidRPr="00C57497">
        <w:t xml:space="preserve"> 202</w:t>
      </w:r>
      <w:r w:rsidR="008D7F93" w:rsidRPr="00C57497">
        <w:t>4</w:t>
      </w:r>
      <w:r w:rsidRPr="001E1C3D">
        <w:t xml:space="preserve">, a true and correct copy of the foregoing document was served on all parties of record </w:t>
      </w:r>
      <w:r>
        <w:t>via electronic mail in accordance with the Order Suspending Rules issued in Project No. 50664.</w:t>
      </w:r>
    </w:p>
    <w:p w14:paraId="25FEF506" w14:textId="77777777" w:rsidR="005E509B" w:rsidRDefault="005E509B" w:rsidP="005E509B">
      <w:pPr>
        <w:keepNext/>
        <w:keepLines/>
      </w:pPr>
    </w:p>
    <w:p w14:paraId="410AB209" w14:textId="77777777" w:rsidR="005E509B" w:rsidRPr="001E1C3D" w:rsidRDefault="005E509B" w:rsidP="005E509B">
      <w:pPr>
        <w:keepNext/>
        <w:keepLines/>
      </w:pPr>
    </w:p>
    <w:p w14:paraId="546D34F2" w14:textId="77777777" w:rsidR="00EE742C" w:rsidRDefault="00EE742C" w:rsidP="00EE742C">
      <w:pPr>
        <w:overflowPunct w:val="0"/>
        <w:autoSpaceDE w:val="0"/>
        <w:autoSpaceDN w:val="0"/>
        <w:adjustRightInd w:val="0"/>
        <w:ind w:left="4680"/>
        <w:jc w:val="left"/>
        <w:textAlignment w:val="baseline"/>
        <w:rPr>
          <w:u w:val="single"/>
        </w:rPr>
      </w:pPr>
      <w:r>
        <w:rPr>
          <w:u w:val="single"/>
        </w:rPr>
        <w:t>/s/ Scott Miles</w:t>
      </w:r>
    </w:p>
    <w:p w14:paraId="7C950007" w14:textId="77777777" w:rsidR="00EE742C" w:rsidRPr="00C57497" w:rsidRDefault="00EE742C" w:rsidP="00EE742C">
      <w:pPr>
        <w:overflowPunct w:val="0"/>
        <w:autoSpaceDE w:val="0"/>
        <w:autoSpaceDN w:val="0"/>
        <w:adjustRightInd w:val="0"/>
        <w:ind w:left="4680"/>
        <w:jc w:val="left"/>
        <w:textAlignment w:val="baseline"/>
      </w:pPr>
      <w:r w:rsidRPr="00C57497">
        <w:t>Scott Miles</w:t>
      </w:r>
    </w:p>
    <w:p w14:paraId="4C7F10AB" w14:textId="3BAF701F" w:rsidR="005E509B" w:rsidRPr="001E1C3D" w:rsidRDefault="005E509B" w:rsidP="00EE742C">
      <w:pPr>
        <w:keepNext/>
        <w:keepLines/>
        <w:ind w:firstLine="4770"/>
      </w:pPr>
    </w:p>
    <w:sectPr w:rsidR="005E509B" w:rsidRPr="001E1C3D" w:rsidSect="00205BAB">
      <w:footerReference w:type="default" r:id="rId8"/>
      <w:headerReference w:type="first" r:id="rId9"/>
      <w:footerReference w:type="first" r:id="rId10"/>
      <w:pgSz w:w="12240" w:h="15840" w:code="1"/>
      <w:pgMar w:top="1440" w:right="1440" w:bottom="72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5825" w14:textId="77777777" w:rsidR="003C0F7B" w:rsidRDefault="003C0F7B" w:rsidP="00265F9D">
      <w:r>
        <w:separator/>
      </w:r>
    </w:p>
  </w:endnote>
  <w:endnote w:type="continuationSeparator" w:id="0">
    <w:p w14:paraId="013F968D" w14:textId="77777777" w:rsidR="003C0F7B" w:rsidRDefault="003C0F7B"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245312"/>
      <w:docPartObj>
        <w:docPartGallery w:val="Page Numbers (Bottom of Page)"/>
        <w:docPartUnique/>
      </w:docPartObj>
    </w:sdtPr>
    <w:sdtEndPr>
      <w:rPr>
        <w:noProof/>
      </w:rPr>
    </w:sdtEndPr>
    <w:sdtContent>
      <w:p w14:paraId="34959474" w14:textId="13D366CF" w:rsidR="00AB7543" w:rsidRDefault="00AB7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7F7575"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30F8D" w14:textId="77777777" w:rsidR="003C0F7B" w:rsidRDefault="003C0F7B" w:rsidP="00265F9D">
      <w:r>
        <w:separator/>
      </w:r>
    </w:p>
  </w:footnote>
  <w:footnote w:type="continuationSeparator" w:id="0">
    <w:p w14:paraId="7536B0FD" w14:textId="77777777" w:rsidR="003C0F7B" w:rsidRDefault="003C0F7B" w:rsidP="00265F9D">
      <w:r>
        <w:continuationSeparator/>
      </w:r>
    </w:p>
  </w:footnote>
  <w:footnote w:id="1">
    <w:p w14:paraId="75535491" w14:textId="013074A2" w:rsidR="00F32520" w:rsidRDefault="00DF6C0F">
      <w:pPr>
        <w:pStyle w:val="FootnoteText"/>
      </w:pPr>
      <w:r>
        <w:tab/>
      </w:r>
      <w:r w:rsidR="00F32520">
        <w:rPr>
          <w:rStyle w:val="FootnoteReference"/>
        </w:rPr>
        <w:footnoteRef/>
      </w:r>
      <w:r>
        <w:t xml:space="preserve">  </w:t>
      </w:r>
      <w:r>
        <w:rPr>
          <w:i/>
          <w:iCs/>
        </w:rPr>
        <w:t>Application of CSWR-Texas Utility Operating Company, LLC for Authority to Change Rates</w:t>
      </w:r>
      <w:r>
        <w:t xml:space="preserve">, Docket No. 54565, Revised Exceptions and Replies Memorandum (Dec. 7,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025871AD" w:rsidR="00BC421C" w:rsidRPr="00BC421C" w:rsidRDefault="00BC421C"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5318768">
    <w:abstractNumId w:val="1"/>
  </w:num>
  <w:num w:numId="2" w16cid:durableId="1360623032">
    <w:abstractNumId w:val="2"/>
  </w:num>
  <w:num w:numId="3" w16cid:durableId="139619620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48CB"/>
    <w:rsid w:val="000048E6"/>
    <w:rsid w:val="000055F3"/>
    <w:rsid w:val="00005E94"/>
    <w:rsid w:val="00016A28"/>
    <w:rsid w:val="0001757D"/>
    <w:rsid w:val="0002155D"/>
    <w:rsid w:val="0002179B"/>
    <w:rsid w:val="00030103"/>
    <w:rsid w:val="00032A5D"/>
    <w:rsid w:val="00037417"/>
    <w:rsid w:val="00040743"/>
    <w:rsid w:val="000534EE"/>
    <w:rsid w:val="00062772"/>
    <w:rsid w:val="00062CE7"/>
    <w:rsid w:val="000631BD"/>
    <w:rsid w:val="0006354D"/>
    <w:rsid w:val="00067285"/>
    <w:rsid w:val="0006739D"/>
    <w:rsid w:val="000673D6"/>
    <w:rsid w:val="000742A5"/>
    <w:rsid w:val="00074A97"/>
    <w:rsid w:val="00076368"/>
    <w:rsid w:val="0008240B"/>
    <w:rsid w:val="00083348"/>
    <w:rsid w:val="00085260"/>
    <w:rsid w:val="00086BFD"/>
    <w:rsid w:val="000879AE"/>
    <w:rsid w:val="000A4393"/>
    <w:rsid w:val="000C1E88"/>
    <w:rsid w:val="000C5760"/>
    <w:rsid w:val="000C59E2"/>
    <w:rsid w:val="000C75FD"/>
    <w:rsid w:val="000D12F1"/>
    <w:rsid w:val="000D1DA2"/>
    <w:rsid w:val="000D6707"/>
    <w:rsid w:val="000E045C"/>
    <w:rsid w:val="000E3E43"/>
    <w:rsid w:val="000F0E95"/>
    <w:rsid w:val="000F4DA1"/>
    <w:rsid w:val="001042D6"/>
    <w:rsid w:val="00104C1E"/>
    <w:rsid w:val="00106DC3"/>
    <w:rsid w:val="00111C85"/>
    <w:rsid w:val="00111D39"/>
    <w:rsid w:val="00111F12"/>
    <w:rsid w:val="00112DFF"/>
    <w:rsid w:val="00114E66"/>
    <w:rsid w:val="00116990"/>
    <w:rsid w:val="00120D32"/>
    <w:rsid w:val="0012410B"/>
    <w:rsid w:val="00126008"/>
    <w:rsid w:val="001313E7"/>
    <w:rsid w:val="001339CE"/>
    <w:rsid w:val="001346D0"/>
    <w:rsid w:val="00137E59"/>
    <w:rsid w:val="001415C9"/>
    <w:rsid w:val="00144A24"/>
    <w:rsid w:val="00152F28"/>
    <w:rsid w:val="0015636B"/>
    <w:rsid w:val="0015703D"/>
    <w:rsid w:val="00163125"/>
    <w:rsid w:val="001667C6"/>
    <w:rsid w:val="00175207"/>
    <w:rsid w:val="00182EB1"/>
    <w:rsid w:val="00183248"/>
    <w:rsid w:val="00192E3A"/>
    <w:rsid w:val="001942BF"/>
    <w:rsid w:val="001955DB"/>
    <w:rsid w:val="001A3313"/>
    <w:rsid w:val="001A5997"/>
    <w:rsid w:val="001B078C"/>
    <w:rsid w:val="001B3CA2"/>
    <w:rsid w:val="001C171B"/>
    <w:rsid w:val="001C1C75"/>
    <w:rsid w:val="001D281D"/>
    <w:rsid w:val="001D3139"/>
    <w:rsid w:val="001E39DD"/>
    <w:rsid w:val="001E3A44"/>
    <w:rsid w:val="001E4566"/>
    <w:rsid w:val="001F0B13"/>
    <w:rsid w:val="001F6A10"/>
    <w:rsid w:val="00205BAB"/>
    <w:rsid w:val="00205E2A"/>
    <w:rsid w:val="00213A41"/>
    <w:rsid w:val="00215FE2"/>
    <w:rsid w:val="00216422"/>
    <w:rsid w:val="00216737"/>
    <w:rsid w:val="00217A41"/>
    <w:rsid w:val="00220035"/>
    <w:rsid w:val="00220364"/>
    <w:rsid w:val="00233414"/>
    <w:rsid w:val="00246FF6"/>
    <w:rsid w:val="00251041"/>
    <w:rsid w:val="00252CC5"/>
    <w:rsid w:val="00260074"/>
    <w:rsid w:val="002651F5"/>
    <w:rsid w:val="00265564"/>
    <w:rsid w:val="00265F9D"/>
    <w:rsid w:val="00266AD0"/>
    <w:rsid w:val="00266E2E"/>
    <w:rsid w:val="00267F9A"/>
    <w:rsid w:val="002737FB"/>
    <w:rsid w:val="00274493"/>
    <w:rsid w:val="00274C17"/>
    <w:rsid w:val="00277A90"/>
    <w:rsid w:val="00287F9C"/>
    <w:rsid w:val="002908D6"/>
    <w:rsid w:val="00293B00"/>
    <w:rsid w:val="0029752A"/>
    <w:rsid w:val="002B2B97"/>
    <w:rsid w:val="002B4E13"/>
    <w:rsid w:val="002C2578"/>
    <w:rsid w:val="002C4566"/>
    <w:rsid w:val="002C7547"/>
    <w:rsid w:val="002C75B2"/>
    <w:rsid w:val="002D5C7E"/>
    <w:rsid w:val="002E0197"/>
    <w:rsid w:val="002E4DEF"/>
    <w:rsid w:val="002E6051"/>
    <w:rsid w:val="002E70A0"/>
    <w:rsid w:val="002E756A"/>
    <w:rsid w:val="002F145A"/>
    <w:rsid w:val="002F6AA6"/>
    <w:rsid w:val="003141D1"/>
    <w:rsid w:val="00315D66"/>
    <w:rsid w:val="003220D2"/>
    <w:rsid w:val="003326C8"/>
    <w:rsid w:val="00333190"/>
    <w:rsid w:val="00333361"/>
    <w:rsid w:val="003348EC"/>
    <w:rsid w:val="003419A7"/>
    <w:rsid w:val="003436D0"/>
    <w:rsid w:val="0034554F"/>
    <w:rsid w:val="003526C9"/>
    <w:rsid w:val="00353E0D"/>
    <w:rsid w:val="00356FA3"/>
    <w:rsid w:val="00372D69"/>
    <w:rsid w:val="0038122B"/>
    <w:rsid w:val="003851DD"/>
    <w:rsid w:val="003913FC"/>
    <w:rsid w:val="00392035"/>
    <w:rsid w:val="00392B21"/>
    <w:rsid w:val="00393B6E"/>
    <w:rsid w:val="00393BC8"/>
    <w:rsid w:val="003A0E54"/>
    <w:rsid w:val="003B1B21"/>
    <w:rsid w:val="003B603F"/>
    <w:rsid w:val="003C0F7B"/>
    <w:rsid w:val="003C5169"/>
    <w:rsid w:val="003C53C1"/>
    <w:rsid w:val="003C5C7F"/>
    <w:rsid w:val="003C7551"/>
    <w:rsid w:val="003D235D"/>
    <w:rsid w:val="003E3136"/>
    <w:rsid w:val="003E3294"/>
    <w:rsid w:val="003F05BA"/>
    <w:rsid w:val="003F7C64"/>
    <w:rsid w:val="0040745A"/>
    <w:rsid w:val="00410587"/>
    <w:rsid w:val="00414548"/>
    <w:rsid w:val="00417947"/>
    <w:rsid w:val="00422758"/>
    <w:rsid w:val="00423B80"/>
    <w:rsid w:val="00424705"/>
    <w:rsid w:val="00424946"/>
    <w:rsid w:val="004461DB"/>
    <w:rsid w:val="004532F7"/>
    <w:rsid w:val="00454478"/>
    <w:rsid w:val="00457D51"/>
    <w:rsid w:val="0046051E"/>
    <w:rsid w:val="0046394A"/>
    <w:rsid w:val="004658B6"/>
    <w:rsid w:val="00472A7A"/>
    <w:rsid w:val="00477271"/>
    <w:rsid w:val="00482C61"/>
    <w:rsid w:val="004866EB"/>
    <w:rsid w:val="00487C6B"/>
    <w:rsid w:val="004911C2"/>
    <w:rsid w:val="004A28D8"/>
    <w:rsid w:val="004A3512"/>
    <w:rsid w:val="004A4886"/>
    <w:rsid w:val="004A4F73"/>
    <w:rsid w:val="004A6A43"/>
    <w:rsid w:val="004B00BB"/>
    <w:rsid w:val="004B1222"/>
    <w:rsid w:val="004B1B81"/>
    <w:rsid w:val="004B5C60"/>
    <w:rsid w:val="004B5DA6"/>
    <w:rsid w:val="004B796C"/>
    <w:rsid w:val="004C16A4"/>
    <w:rsid w:val="004D06E8"/>
    <w:rsid w:val="004D11A8"/>
    <w:rsid w:val="004D3811"/>
    <w:rsid w:val="004D6F3E"/>
    <w:rsid w:val="004E1010"/>
    <w:rsid w:val="004E5515"/>
    <w:rsid w:val="004E57D8"/>
    <w:rsid w:val="004E6BA6"/>
    <w:rsid w:val="004E6D29"/>
    <w:rsid w:val="004E7560"/>
    <w:rsid w:val="004F01B6"/>
    <w:rsid w:val="004F114A"/>
    <w:rsid w:val="004F2119"/>
    <w:rsid w:val="004F4AC7"/>
    <w:rsid w:val="00501FAB"/>
    <w:rsid w:val="00512B86"/>
    <w:rsid w:val="00526C32"/>
    <w:rsid w:val="0053039F"/>
    <w:rsid w:val="00531BFF"/>
    <w:rsid w:val="00543002"/>
    <w:rsid w:val="00544E40"/>
    <w:rsid w:val="00547641"/>
    <w:rsid w:val="0057040F"/>
    <w:rsid w:val="00570535"/>
    <w:rsid w:val="005716E9"/>
    <w:rsid w:val="005809BC"/>
    <w:rsid w:val="00583857"/>
    <w:rsid w:val="00587146"/>
    <w:rsid w:val="005879DA"/>
    <w:rsid w:val="00590072"/>
    <w:rsid w:val="005944D9"/>
    <w:rsid w:val="005952C3"/>
    <w:rsid w:val="00597EFC"/>
    <w:rsid w:val="005A097C"/>
    <w:rsid w:val="005A163E"/>
    <w:rsid w:val="005A6B52"/>
    <w:rsid w:val="005B04A6"/>
    <w:rsid w:val="005B0CD8"/>
    <w:rsid w:val="005B314F"/>
    <w:rsid w:val="005C1F6E"/>
    <w:rsid w:val="005C32DD"/>
    <w:rsid w:val="005C3FA6"/>
    <w:rsid w:val="005C511E"/>
    <w:rsid w:val="005C57E7"/>
    <w:rsid w:val="005D1350"/>
    <w:rsid w:val="005D1453"/>
    <w:rsid w:val="005D2E97"/>
    <w:rsid w:val="005D551D"/>
    <w:rsid w:val="005D5A8B"/>
    <w:rsid w:val="005E175A"/>
    <w:rsid w:val="005E4407"/>
    <w:rsid w:val="005E509B"/>
    <w:rsid w:val="005E7C9C"/>
    <w:rsid w:val="00601009"/>
    <w:rsid w:val="00606706"/>
    <w:rsid w:val="00610806"/>
    <w:rsid w:val="00611E8C"/>
    <w:rsid w:val="006121DC"/>
    <w:rsid w:val="00617921"/>
    <w:rsid w:val="00617E64"/>
    <w:rsid w:val="006370A3"/>
    <w:rsid w:val="00637287"/>
    <w:rsid w:val="006427FE"/>
    <w:rsid w:val="00645CE1"/>
    <w:rsid w:val="00646D40"/>
    <w:rsid w:val="00647042"/>
    <w:rsid w:val="00647D9D"/>
    <w:rsid w:val="00655852"/>
    <w:rsid w:val="00655C6F"/>
    <w:rsid w:val="006568DF"/>
    <w:rsid w:val="006609DE"/>
    <w:rsid w:val="00661C8F"/>
    <w:rsid w:val="00667DBF"/>
    <w:rsid w:val="00670094"/>
    <w:rsid w:val="00670389"/>
    <w:rsid w:val="006730AD"/>
    <w:rsid w:val="00675A1E"/>
    <w:rsid w:val="00677194"/>
    <w:rsid w:val="00684119"/>
    <w:rsid w:val="00685E69"/>
    <w:rsid w:val="00686D3E"/>
    <w:rsid w:val="00692CF7"/>
    <w:rsid w:val="006A1346"/>
    <w:rsid w:val="006A6730"/>
    <w:rsid w:val="006A7C9B"/>
    <w:rsid w:val="006B2E04"/>
    <w:rsid w:val="006C0815"/>
    <w:rsid w:val="006C6841"/>
    <w:rsid w:val="006C7677"/>
    <w:rsid w:val="006D1D1F"/>
    <w:rsid w:val="006D22BD"/>
    <w:rsid w:val="006D2AEB"/>
    <w:rsid w:val="006D2D9B"/>
    <w:rsid w:val="006D6E9D"/>
    <w:rsid w:val="006D765E"/>
    <w:rsid w:val="006E03AF"/>
    <w:rsid w:val="006E16C6"/>
    <w:rsid w:val="006E45C6"/>
    <w:rsid w:val="006F3932"/>
    <w:rsid w:val="006F570A"/>
    <w:rsid w:val="00702D1A"/>
    <w:rsid w:val="00706F76"/>
    <w:rsid w:val="00707D88"/>
    <w:rsid w:val="00710C68"/>
    <w:rsid w:val="00712A19"/>
    <w:rsid w:val="00715969"/>
    <w:rsid w:val="0071654A"/>
    <w:rsid w:val="00720906"/>
    <w:rsid w:val="00725FB8"/>
    <w:rsid w:val="00736EBE"/>
    <w:rsid w:val="00740C3E"/>
    <w:rsid w:val="0074101D"/>
    <w:rsid w:val="007529DC"/>
    <w:rsid w:val="007548EC"/>
    <w:rsid w:val="0076562B"/>
    <w:rsid w:val="00766458"/>
    <w:rsid w:val="0076758E"/>
    <w:rsid w:val="007722F8"/>
    <w:rsid w:val="0077324C"/>
    <w:rsid w:val="00774A09"/>
    <w:rsid w:val="00775D4B"/>
    <w:rsid w:val="0078135F"/>
    <w:rsid w:val="007827AD"/>
    <w:rsid w:val="00782A4E"/>
    <w:rsid w:val="0078451C"/>
    <w:rsid w:val="00791C65"/>
    <w:rsid w:val="00792DD5"/>
    <w:rsid w:val="0079590D"/>
    <w:rsid w:val="007A4344"/>
    <w:rsid w:val="007A460D"/>
    <w:rsid w:val="007B333D"/>
    <w:rsid w:val="007B62A5"/>
    <w:rsid w:val="007C1BA1"/>
    <w:rsid w:val="007C2784"/>
    <w:rsid w:val="007C3048"/>
    <w:rsid w:val="007D3541"/>
    <w:rsid w:val="007D5322"/>
    <w:rsid w:val="007D5C73"/>
    <w:rsid w:val="007D77C4"/>
    <w:rsid w:val="007E0C55"/>
    <w:rsid w:val="007E292C"/>
    <w:rsid w:val="007E2B5B"/>
    <w:rsid w:val="007E4DD1"/>
    <w:rsid w:val="007E640C"/>
    <w:rsid w:val="007F6D2B"/>
    <w:rsid w:val="007F7575"/>
    <w:rsid w:val="007F7C2B"/>
    <w:rsid w:val="00800F9E"/>
    <w:rsid w:val="00803DDD"/>
    <w:rsid w:val="00804309"/>
    <w:rsid w:val="00804DB0"/>
    <w:rsid w:val="00813444"/>
    <w:rsid w:val="0081408D"/>
    <w:rsid w:val="00820669"/>
    <w:rsid w:val="00823342"/>
    <w:rsid w:val="00832ACC"/>
    <w:rsid w:val="008346E8"/>
    <w:rsid w:val="0084096E"/>
    <w:rsid w:val="00842E91"/>
    <w:rsid w:val="00845571"/>
    <w:rsid w:val="008456B7"/>
    <w:rsid w:val="00846EA7"/>
    <w:rsid w:val="0085229F"/>
    <w:rsid w:val="008537CC"/>
    <w:rsid w:val="008577C2"/>
    <w:rsid w:val="008732D8"/>
    <w:rsid w:val="0087476E"/>
    <w:rsid w:val="00887625"/>
    <w:rsid w:val="00891B28"/>
    <w:rsid w:val="00892C2A"/>
    <w:rsid w:val="0089402C"/>
    <w:rsid w:val="00894450"/>
    <w:rsid w:val="008A0AB1"/>
    <w:rsid w:val="008A42EC"/>
    <w:rsid w:val="008A6B00"/>
    <w:rsid w:val="008B39FB"/>
    <w:rsid w:val="008B3D5B"/>
    <w:rsid w:val="008B734C"/>
    <w:rsid w:val="008B7465"/>
    <w:rsid w:val="008C1EEA"/>
    <w:rsid w:val="008D2F71"/>
    <w:rsid w:val="008D313C"/>
    <w:rsid w:val="008D7F93"/>
    <w:rsid w:val="008E12AA"/>
    <w:rsid w:val="008E210C"/>
    <w:rsid w:val="008E560C"/>
    <w:rsid w:val="008E6194"/>
    <w:rsid w:val="008F0688"/>
    <w:rsid w:val="008F0E8F"/>
    <w:rsid w:val="0090115E"/>
    <w:rsid w:val="0090192D"/>
    <w:rsid w:val="0090416E"/>
    <w:rsid w:val="009046DF"/>
    <w:rsid w:val="009125EB"/>
    <w:rsid w:val="00916C23"/>
    <w:rsid w:val="00921236"/>
    <w:rsid w:val="009225D7"/>
    <w:rsid w:val="009228B1"/>
    <w:rsid w:val="00923FBB"/>
    <w:rsid w:val="00926D2E"/>
    <w:rsid w:val="00927EAC"/>
    <w:rsid w:val="00932A3A"/>
    <w:rsid w:val="009372A0"/>
    <w:rsid w:val="00945775"/>
    <w:rsid w:val="00953FD8"/>
    <w:rsid w:val="009562C5"/>
    <w:rsid w:val="00961857"/>
    <w:rsid w:val="00961C7F"/>
    <w:rsid w:val="0097456C"/>
    <w:rsid w:val="0097705C"/>
    <w:rsid w:val="00981C10"/>
    <w:rsid w:val="009859CB"/>
    <w:rsid w:val="009878FF"/>
    <w:rsid w:val="009A68B7"/>
    <w:rsid w:val="009B4D7A"/>
    <w:rsid w:val="009B6F03"/>
    <w:rsid w:val="009C60F2"/>
    <w:rsid w:val="009D4978"/>
    <w:rsid w:val="009D566F"/>
    <w:rsid w:val="009D5C6D"/>
    <w:rsid w:val="009D6F0D"/>
    <w:rsid w:val="009E373F"/>
    <w:rsid w:val="009E761F"/>
    <w:rsid w:val="009F2080"/>
    <w:rsid w:val="009F438B"/>
    <w:rsid w:val="00A0244D"/>
    <w:rsid w:val="00A06A02"/>
    <w:rsid w:val="00A1025C"/>
    <w:rsid w:val="00A1507E"/>
    <w:rsid w:val="00A208A8"/>
    <w:rsid w:val="00A22805"/>
    <w:rsid w:val="00A22A41"/>
    <w:rsid w:val="00A23B0F"/>
    <w:rsid w:val="00A32D5A"/>
    <w:rsid w:val="00A406E5"/>
    <w:rsid w:val="00A4293D"/>
    <w:rsid w:val="00A45F02"/>
    <w:rsid w:val="00A478A1"/>
    <w:rsid w:val="00A51919"/>
    <w:rsid w:val="00A5514F"/>
    <w:rsid w:val="00A67136"/>
    <w:rsid w:val="00A71267"/>
    <w:rsid w:val="00A712DC"/>
    <w:rsid w:val="00A7418F"/>
    <w:rsid w:val="00A7709C"/>
    <w:rsid w:val="00A80C1D"/>
    <w:rsid w:val="00A81BDE"/>
    <w:rsid w:val="00A83209"/>
    <w:rsid w:val="00A86226"/>
    <w:rsid w:val="00A91E24"/>
    <w:rsid w:val="00A92ADA"/>
    <w:rsid w:val="00AA6D38"/>
    <w:rsid w:val="00AB0204"/>
    <w:rsid w:val="00AB04AC"/>
    <w:rsid w:val="00AB7543"/>
    <w:rsid w:val="00AC1A37"/>
    <w:rsid w:val="00AC1A52"/>
    <w:rsid w:val="00AD06AF"/>
    <w:rsid w:val="00AD6401"/>
    <w:rsid w:val="00AD67B5"/>
    <w:rsid w:val="00AE6DE4"/>
    <w:rsid w:val="00AF5B5F"/>
    <w:rsid w:val="00AF7565"/>
    <w:rsid w:val="00B0419A"/>
    <w:rsid w:val="00B10C2C"/>
    <w:rsid w:val="00B22D91"/>
    <w:rsid w:val="00B27AA2"/>
    <w:rsid w:val="00B30DA5"/>
    <w:rsid w:val="00B3226C"/>
    <w:rsid w:val="00B32405"/>
    <w:rsid w:val="00B3669F"/>
    <w:rsid w:val="00B36B7E"/>
    <w:rsid w:val="00B375F8"/>
    <w:rsid w:val="00B45EA0"/>
    <w:rsid w:val="00B4686C"/>
    <w:rsid w:val="00B60213"/>
    <w:rsid w:val="00B6152D"/>
    <w:rsid w:val="00B62692"/>
    <w:rsid w:val="00B64A2A"/>
    <w:rsid w:val="00B65B0C"/>
    <w:rsid w:val="00B674BD"/>
    <w:rsid w:val="00B7230F"/>
    <w:rsid w:val="00B826AD"/>
    <w:rsid w:val="00B875D4"/>
    <w:rsid w:val="00B91A79"/>
    <w:rsid w:val="00B9435A"/>
    <w:rsid w:val="00B96ADE"/>
    <w:rsid w:val="00BA3531"/>
    <w:rsid w:val="00BB0D27"/>
    <w:rsid w:val="00BB26A8"/>
    <w:rsid w:val="00BB33F4"/>
    <w:rsid w:val="00BB33FB"/>
    <w:rsid w:val="00BB3DF4"/>
    <w:rsid w:val="00BB6C3C"/>
    <w:rsid w:val="00BB7159"/>
    <w:rsid w:val="00BB71AF"/>
    <w:rsid w:val="00BC3324"/>
    <w:rsid w:val="00BC421C"/>
    <w:rsid w:val="00BD2214"/>
    <w:rsid w:val="00BD3CFF"/>
    <w:rsid w:val="00BD41BF"/>
    <w:rsid w:val="00BE2952"/>
    <w:rsid w:val="00BF47EC"/>
    <w:rsid w:val="00BF77B4"/>
    <w:rsid w:val="00C015F6"/>
    <w:rsid w:val="00C103F8"/>
    <w:rsid w:val="00C13BFE"/>
    <w:rsid w:val="00C151B2"/>
    <w:rsid w:val="00C15EF0"/>
    <w:rsid w:val="00C3234C"/>
    <w:rsid w:val="00C32C89"/>
    <w:rsid w:val="00C33D8E"/>
    <w:rsid w:val="00C419D7"/>
    <w:rsid w:val="00C53385"/>
    <w:rsid w:val="00C542E7"/>
    <w:rsid w:val="00C57497"/>
    <w:rsid w:val="00C60148"/>
    <w:rsid w:val="00C61097"/>
    <w:rsid w:val="00C6446E"/>
    <w:rsid w:val="00C64513"/>
    <w:rsid w:val="00C67E66"/>
    <w:rsid w:val="00C73A74"/>
    <w:rsid w:val="00C741B1"/>
    <w:rsid w:val="00C80A82"/>
    <w:rsid w:val="00C828A4"/>
    <w:rsid w:val="00C86552"/>
    <w:rsid w:val="00C9175D"/>
    <w:rsid w:val="00C9513E"/>
    <w:rsid w:val="00C95647"/>
    <w:rsid w:val="00C96FBC"/>
    <w:rsid w:val="00CA48FB"/>
    <w:rsid w:val="00CB3499"/>
    <w:rsid w:val="00CB6A38"/>
    <w:rsid w:val="00CC0EC4"/>
    <w:rsid w:val="00CD086C"/>
    <w:rsid w:val="00CD185C"/>
    <w:rsid w:val="00CD2363"/>
    <w:rsid w:val="00CD5CB4"/>
    <w:rsid w:val="00CD6A38"/>
    <w:rsid w:val="00CE3769"/>
    <w:rsid w:val="00CE6551"/>
    <w:rsid w:val="00CF24B3"/>
    <w:rsid w:val="00CF671A"/>
    <w:rsid w:val="00D031D8"/>
    <w:rsid w:val="00D04CE7"/>
    <w:rsid w:val="00D058B5"/>
    <w:rsid w:val="00D0731F"/>
    <w:rsid w:val="00D07FE0"/>
    <w:rsid w:val="00D12935"/>
    <w:rsid w:val="00D1488F"/>
    <w:rsid w:val="00D1506B"/>
    <w:rsid w:val="00D15CA9"/>
    <w:rsid w:val="00D224BB"/>
    <w:rsid w:val="00D327D0"/>
    <w:rsid w:val="00D35402"/>
    <w:rsid w:val="00D35EA0"/>
    <w:rsid w:val="00D36423"/>
    <w:rsid w:val="00D378D7"/>
    <w:rsid w:val="00D37A08"/>
    <w:rsid w:val="00D4155D"/>
    <w:rsid w:val="00D46A5A"/>
    <w:rsid w:val="00D51388"/>
    <w:rsid w:val="00D54C4A"/>
    <w:rsid w:val="00D612F8"/>
    <w:rsid w:val="00D62BEB"/>
    <w:rsid w:val="00D638E1"/>
    <w:rsid w:val="00D6575C"/>
    <w:rsid w:val="00D7507D"/>
    <w:rsid w:val="00D80948"/>
    <w:rsid w:val="00D822CD"/>
    <w:rsid w:val="00D83DA5"/>
    <w:rsid w:val="00D865CE"/>
    <w:rsid w:val="00D96165"/>
    <w:rsid w:val="00D975EB"/>
    <w:rsid w:val="00D97A63"/>
    <w:rsid w:val="00DA01FF"/>
    <w:rsid w:val="00DA2770"/>
    <w:rsid w:val="00DA3A66"/>
    <w:rsid w:val="00DA4437"/>
    <w:rsid w:val="00DA545B"/>
    <w:rsid w:val="00DB2ED5"/>
    <w:rsid w:val="00DC4587"/>
    <w:rsid w:val="00DC6A16"/>
    <w:rsid w:val="00DD0D7B"/>
    <w:rsid w:val="00DD2D56"/>
    <w:rsid w:val="00DE6B08"/>
    <w:rsid w:val="00DF3DCC"/>
    <w:rsid w:val="00DF5B5D"/>
    <w:rsid w:val="00DF6909"/>
    <w:rsid w:val="00DF6C0F"/>
    <w:rsid w:val="00E03FDF"/>
    <w:rsid w:val="00E04153"/>
    <w:rsid w:val="00E04789"/>
    <w:rsid w:val="00E10D1F"/>
    <w:rsid w:val="00E1507A"/>
    <w:rsid w:val="00E22C5E"/>
    <w:rsid w:val="00E31C07"/>
    <w:rsid w:val="00E44AB9"/>
    <w:rsid w:val="00E45102"/>
    <w:rsid w:val="00E4593F"/>
    <w:rsid w:val="00E56FCF"/>
    <w:rsid w:val="00E60D02"/>
    <w:rsid w:val="00E6208D"/>
    <w:rsid w:val="00E668B6"/>
    <w:rsid w:val="00E7060A"/>
    <w:rsid w:val="00E7230C"/>
    <w:rsid w:val="00E81DEF"/>
    <w:rsid w:val="00E82847"/>
    <w:rsid w:val="00E83B9E"/>
    <w:rsid w:val="00E867B6"/>
    <w:rsid w:val="00E93011"/>
    <w:rsid w:val="00EA3E48"/>
    <w:rsid w:val="00EB09A0"/>
    <w:rsid w:val="00EB1C11"/>
    <w:rsid w:val="00EC1013"/>
    <w:rsid w:val="00EC6FF3"/>
    <w:rsid w:val="00EC7889"/>
    <w:rsid w:val="00ED6B83"/>
    <w:rsid w:val="00ED716D"/>
    <w:rsid w:val="00EE2036"/>
    <w:rsid w:val="00EE6845"/>
    <w:rsid w:val="00EE742C"/>
    <w:rsid w:val="00EF26CC"/>
    <w:rsid w:val="00EF415A"/>
    <w:rsid w:val="00EF4204"/>
    <w:rsid w:val="00EF4EE8"/>
    <w:rsid w:val="00F01BC7"/>
    <w:rsid w:val="00F11A8A"/>
    <w:rsid w:val="00F23114"/>
    <w:rsid w:val="00F23309"/>
    <w:rsid w:val="00F25126"/>
    <w:rsid w:val="00F277E2"/>
    <w:rsid w:val="00F32520"/>
    <w:rsid w:val="00F350A7"/>
    <w:rsid w:val="00F428BC"/>
    <w:rsid w:val="00F44997"/>
    <w:rsid w:val="00F53F48"/>
    <w:rsid w:val="00F64DF6"/>
    <w:rsid w:val="00F71892"/>
    <w:rsid w:val="00F71D77"/>
    <w:rsid w:val="00F77EBC"/>
    <w:rsid w:val="00F847CE"/>
    <w:rsid w:val="00F87F1E"/>
    <w:rsid w:val="00F93107"/>
    <w:rsid w:val="00F94E4A"/>
    <w:rsid w:val="00F9513E"/>
    <w:rsid w:val="00F97AE8"/>
    <w:rsid w:val="00FA6A50"/>
    <w:rsid w:val="00FD2929"/>
    <w:rsid w:val="00FD3811"/>
    <w:rsid w:val="00FD5A2F"/>
    <w:rsid w:val="00FD65DE"/>
    <w:rsid w:val="00FD7467"/>
    <w:rsid w:val="00FD757D"/>
    <w:rsid w:val="00FE1C0A"/>
    <w:rsid w:val="00FE21B8"/>
    <w:rsid w:val="00FE2DA4"/>
    <w:rsid w:val="00FE7050"/>
    <w:rsid w:val="00FF087A"/>
    <w:rsid w:val="00FF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rsid w:val="00B32405"/>
    <w:pPr>
      <w:spacing w:line="480" w:lineRule="auto"/>
      <w:ind w:left="720" w:hanging="720"/>
    </w:pPr>
  </w:style>
  <w:style w:type="paragraph" w:customStyle="1" w:styleId="CROutline1">
    <w:name w:val="CR Outline1"/>
    <w:next w:val="Normal"/>
    <w:qFormat/>
    <w:rsid w:val="00C828A4"/>
    <w:pPr>
      <w:numPr>
        <w:numId w:val="1"/>
      </w:numPr>
      <w:tabs>
        <w:tab w:val="left" w:pos="540"/>
      </w:tabs>
      <w:spacing w:after="240"/>
      <w:ind w:left="720"/>
      <w:jc w:val="center"/>
      <w:outlineLvl w:val="0"/>
    </w:pPr>
    <w:rPr>
      <w:rFonts w:eastAsia="Times New Roman"/>
      <w:b/>
      <w:u w:val="single"/>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EF26CC"/>
    <w:pPr>
      <w:spacing w:line="480" w:lineRule="auto"/>
    </w:pPr>
    <w:rPr>
      <w:rFonts w:eastAsia="SimSun"/>
      <w:lang w:eastAsia="zh-CN"/>
    </w:rPr>
  </w:style>
  <w:style w:type="character" w:customStyle="1" w:styleId="BodyTextChar">
    <w:name w:val="Body Text Char"/>
    <w:basedOn w:val="DefaultParagraphFont"/>
    <w:link w:val="BodyText"/>
    <w:uiPriority w:val="1"/>
    <w:rsid w:val="00EF26CC"/>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semiHidden/>
    <w:unhideWhenUsed/>
    <w:rsid w:val="00D0731F"/>
    <w:rPr>
      <w:sz w:val="20"/>
      <w:szCs w:val="20"/>
    </w:rPr>
  </w:style>
  <w:style w:type="character" w:customStyle="1" w:styleId="CommentTextChar">
    <w:name w:val="Comment Text Char"/>
    <w:basedOn w:val="DefaultParagraphFont"/>
    <w:link w:val="CommentText"/>
    <w:uiPriority w:val="99"/>
    <w:semiHidden/>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COLs">
    <w:name w:val="FOFs &amp; COLs"/>
    <w:qFormat/>
    <w:rsid w:val="00EF26CC"/>
    <w:pPr>
      <w:numPr>
        <w:numId w:val="3"/>
      </w:numPr>
      <w:spacing w:line="480" w:lineRule="auto"/>
      <w:ind w:right="130"/>
    </w:pPr>
    <w:rPr>
      <w:rFonts w:eastAsia="SimSun"/>
      <w:snapToGrid w:val="0"/>
      <w:lang w:eastAsia="zh-TW"/>
    </w:rPr>
  </w:style>
  <w:style w:type="paragraph" w:customStyle="1" w:styleId="Headers">
    <w:name w:val="Headers"/>
    <w:next w:val="FOFsCOLs"/>
    <w:qFormat/>
    <w:rsid w:val="00EF26CC"/>
    <w:pPr>
      <w:keepNext/>
      <w:spacing w:before="120" w:after="240"/>
      <w:ind w:right="130"/>
    </w:pPr>
    <w:rPr>
      <w:rFonts w:eastAsia="SimSun"/>
      <w:b/>
      <w:bCs/>
      <w:i/>
      <w:iCs/>
      <w:snapToGrid w:val="0"/>
      <w:u w:val="single"/>
      <w:lang w:eastAsia="zh-TW"/>
    </w:rPr>
  </w:style>
  <w:style w:type="paragraph" w:customStyle="1" w:styleId="BodyTextIndented">
    <w:name w:val="Body Text Indented"/>
    <w:basedOn w:val="Normal"/>
    <w:link w:val="BodyTextIndentedCharChar"/>
    <w:qFormat/>
    <w:rsid w:val="005E509B"/>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5E509B"/>
    <w:rPr>
      <w:rFonts w:eastAsia="SimSun"/>
      <w:lang w:eastAsia="zh-CN"/>
    </w:rPr>
  </w:style>
  <w:style w:type="character" w:styleId="Hyperlink">
    <w:name w:val="Hyperlink"/>
    <w:basedOn w:val="DefaultParagraphFont"/>
    <w:uiPriority w:val="99"/>
    <w:unhideWhenUsed/>
    <w:rsid w:val="000F0E95"/>
    <w:rPr>
      <w:color w:val="0563C1" w:themeColor="hyperlink"/>
      <w:u w:val="single"/>
    </w:rPr>
  </w:style>
  <w:style w:type="character" w:styleId="UnresolvedMention">
    <w:name w:val="Unresolved Mention"/>
    <w:basedOn w:val="DefaultParagraphFont"/>
    <w:uiPriority w:val="99"/>
    <w:semiHidden/>
    <w:unhideWhenUsed/>
    <w:rsid w:val="000F0E95"/>
    <w:rPr>
      <w:color w:val="605E5C"/>
      <w:shd w:val="clear" w:color="auto" w:fill="E1DFDD"/>
    </w:rPr>
  </w:style>
  <w:style w:type="paragraph" w:styleId="Revision">
    <w:name w:val="Revision"/>
    <w:hidden/>
    <w:uiPriority w:val="99"/>
    <w:semiHidden/>
    <w:rsid w:val="00CD6A3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E4D8-DC9F-4AA9-A328-FA52EBF7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2023-11-29T23:00:00Z</dcterms:created>
  <dcterms:modified xsi:type="dcterms:W3CDTF">2024-02-05T20:15:00Z</dcterms:modified>
</cp:coreProperties>
</file>